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3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6"/>
        <w:gridCol w:w="720"/>
        <w:gridCol w:w="5376"/>
        <w:gridCol w:w="2409"/>
        <w:gridCol w:w="6379"/>
        <w:gridCol w:w="12"/>
      </w:tblGrid>
      <w:tr w:rsidR="000728AB" w:rsidRPr="001F73ED" w14:paraId="60CEFF26" w14:textId="77777777" w:rsidTr="00F76139"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F789A94" w14:textId="1625EA5B" w:rsidR="000728AB" w:rsidRPr="001F73ED" w:rsidRDefault="002E41FE" w:rsidP="00DE5FA9">
            <w:pPr>
              <w:pStyle w:val="TableText"/>
              <w:jc w:val="center"/>
              <w:rPr>
                <w:rFonts w:ascii="Tahoma" w:hAnsi="Tahoma" w:cs="Tahoma"/>
                <w:bCs/>
                <w:szCs w:val="24"/>
                <w:lang w:val="en-GB"/>
              </w:rPr>
            </w:pPr>
            <w:r w:rsidRPr="001F73ED">
              <w:rPr>
                <w:rFonts w:ascii="Tahoma" w:hAnsi="Tahoma" w:cs="Tahoma"/>
                <w:bCs/>
                <w:szCs w:val="24"/>
                <w:lang w:val="en-GB"/>
              </w:rPr>
              <w:t xml:space="preserve">This is a template for Tournament Organisers to use when </w:t>
            </w:r>
            <w:r w:rsidR="00655D2F">
              <w:rPr>
                <w:rFonts w:ascii="Tahoma" w:hAnsi="Tahoma" w:cs="Tahoma"/>
                <w:bCs/>
                <w:szCs w:val="24"/>
                <w:lang w:val="en-GB"/>
              </w:rPr>
              <w:t>planning</w:t>
            </w:r>
            <w:r w:rsidRPr="001F73ED">
              <w:rPr>
                <w:rFonts w:ascii="Tahoma" w:hAnsi="Tahoma" w:cs="Tahoma"/>
                <w:bCs/>
                <w:szCs w:val="24"/>
                <w:lang w:val="en-GB"/>
              </w:rPr>
              <w:t xml:space="preserve"> their </w:t>
            </w:r>
            <w:r w:rsidR="00E47A03">
              <w:rPr>
                <w:rFonts w:ascii="Tahoma" w:hAnsi="Tahoma" w:cs="Tahoma"/>
                <w:bCs/>
                <w:szCs w:val="24"/>
                <w:lang w:val="en-GB"/>
              </w:rPr>
              <w:t>event</w:t>
            </w:r>
            <w:r w:rsidRPr="001F73ED">
              <w:rPr>
                <w:rFonts w:ascii="Tahoma" w:hAnsi="Tahoma" w:cs="Tahoma"/>
                <w:bCs/>
                <w:szCs w:val="24"/>
                <w:lang w:val="en-GB"/>
              </w:rPr>
              <w:t xml:space="preserve">.  You should consider risks specific to the venue you are using and </w:t>
            </w:r>
            <w:r w:rsidR="005011BA" w:rsidRPr="001F73ED">
              <w:rPr>
                <w:rFonts w:ascii="Tahoma" w:hAnsi="Tahoma" w:cs="Tahoma"/>
                <w:bCs/>
                <w:szCs w:val="24"/>
                <w:lang w:val="en-GB"/>
              </w:rPr>
              <w:t>confirm/change any details highlighted red within this form.</w:t>
            </w:r>
          </w:p>
        </w:tc>
      </w:tr>
      <w:tr w:rsidR="003D3BBE" w:rsidRPr="00EE17D9" w14:paraId="08BB3463" w14:textId="77777777"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2D5D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List significant hazards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2373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List groups of people who are at risk from the significant hazards identified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C460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List existing control measures or note where the information may be found</w:t>
            </w:r>
          </w:p>
          <w:p w14:paraId="6141694B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List risks which are not adequately controlled</w:t>
            </w:r>
          </w:p>
          <w:p w14:paraId="25715AF5" w14:textId="77777777" w:rsidR="003D3BBE" w:rsidRPr="00EE17D9" w:rsidRDefault="003D3BBE" w:rsidP="00DE5FA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on the risk reduction plan</w:t>
            </w:r>
          </w:p>
        </w:tc>
      </w:tr>
      <w:tr w:rsidR="00EE17D9" w:rsidRPr="00EE17D9" w14:paraId="6547AB91" w14:textId="77777777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10D5631B" w14:textId="77777777" w:rsidR="00EE17D9" w:rsidRPr="00EE17D9" w:rsidRDefault="00EE17D9" w:rsidP="00071AC1">
            <w:pPr>
              <w:pStyle w:val="DefaultTex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Risk:   Slips, Trips and Falls</w:t>
            </w:r>
          </w:p>
        </w:tc>
      </w:tr>
      <w:tr w:rsidR="00EE17D9" w:rsidRPr="00EE17D9" w14:paraId="3C6EA352" w14:textId="77777777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D2B0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Accumulation of dust and dirt causing slipping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08BF" w14:textId="77777777" w:rsidR="00EE17D9" w:rsidRDefault="00F971A9" w:rsidP="00071AC1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7F99EC12" w14:textId="77777777" w:rsidR="00F971A9" w:rsidRDefault="00F971A9" w:rsidP="00071AC1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29870608" w14:textId="3729FDA6" w:rsidR="000A048F" w:rsidRPr="00EE17D9" w:rsidRDefault="000A048F" w:rsidP="00071AC1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F3188" w14:textId="6210C812" w:rsidR="00EE17D9" w:rsidRPr="00EE17D9" w:rsidRDefault="00E945F0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555BD8">
              <w:rPr>
                <w:rFonts w:ascii="Tahoma" w:hAnsi="Tahoma" w:cs="Tahoma"/>
                <w:color w:val="FF0000"/>
                <w:sz w:val="20"/>
                <w:lang w:val="en-GB"/>
              </w:rPr>
              <w:t>Badminton Hall floor clean</w:t>
            </w:r>
            <w:r w:rsidR="00074160" w:rsidRPr="00555BD8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requested</w:t>
            </w:r>
            <w:r w:rsidRPr="00555BD8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</w:t>
            </w:r>
            <w:r w:rsidR="00555BD8" w:rsidRPr="00555BD8">
              <w:rPr>
                <w:rFonts w:ascii="Tahoma" w:hAnsi="Tahoma" w:cs="Tahoma"/>
                <w:color w:val="FF0000"/>
                <w:sz w:val="20"/>
                <w:lang w:val="en-GB"/>
              </w:rPr>
              <w:t>prior to tournament</w:t>
            </w:r>
          </w:p>
          <w:p w14:paraId="481BF2F7" w14:textId="63A4A03F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 xml:space="preserve">Area checked regularly by </w:t>
            </w:r>
            <w:r w:rsidR="00074160">
              <w:rPr>
                <w:rFonts w:ascii="Tahoma" w:hAnsi="Tahoma" w:cs="Tahoma"/>
                <w:sz w:val="20"/>
                <w:lang w:val="en-GB"/>
              </w:rPr>
              <w:t xml:space="preserve">event </w:t>
            </w:r>
            <w:r w:rsidRPr="00EE17D9">
              <w:rPr>
                <w:rFonts w:ascii="Tahoma" w:hAnsi="Tahoma" w:cs="Tahoma"/>
                <w:sz w:val="20"/>
                <w:lang w:val="en-GB"/>
              </w:rPr>
              <w:t>staff</w:t>
            </w:r>
          </w:p>
          <w:p w14:paraId="7344CF49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aider available on site throughout opening hours</w:t>
            </w:r>
          </w:p>
          <w:p w14:paraId="31D11064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 supplies available</w:t>
            </w:r>
          </w:p>
        </w:tc>
      </w:tr>
      <w:tr w:rsidR="00EE17D9" w:rsidRPr="00EE17D9" w14:paraId="7A51DBA0" w14:textId="77777777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5634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Spillages of water</w:t>
            </w:r>
            <w:r w:rsidR="00D649C1">
              <w:rPr>
                <w:rFonts w:ascii="Tahoma" w:hAnsi="Tahoma" w:cs="Tahoma"/>
                <w:sz w:val="20"/>
                <w:lang w:val="en-GB"/>
              </w:rPr>
              <w:t>/liquids</w:t>
            </w:r>
            <w:r w:rsidRPr="00EE17D9">
              <w:rPr>
                <w:rFonts w:ascii="Tahoma" w:hAnsi="Tahoma" w:cs="Tahoma"/>
                <w:sz w:val="20"/>
                <w:lang w:val="en-GB"/>
              </w:rPr>
              <w:t xml:space="preserve"> on floor causing slips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CEA3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11901A6F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72452ACF" w14:textId="6052D848" w:rsidR="00EE17D9" w:rsidRPr="00EE17D9" w:rsidRDefault="000A048F" w:rsidP="000A048F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BA35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All spillages cleaned up immediately</w:t>
            </w:r>
          </w:p>
          <w:p w14:paraId="3E7C468A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aider available on site throughout opening hours</w:t>
            </w:r>
          </w:p>
          <w:p w14:paraId="40AAFA51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 supplies available</w:t>
            </w:r>
          </w:p>
        </w:tc>
      </w:tr>
      <w:tr w:rsidR="00EE17D9" w:rsidRPr="00EE17D9" w14:paraId="511CE134" w14:textId="77777777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800A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Slips due to sweat accumulating on the floor during activity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DFE0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429E545D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48F1F941" w14:textId="4F175245" w:rsidR="00EE17D9" w:rsidRPr="00EE17D9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1AFE" w14:textId="5AB87FB8" w:rsid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 xml:space="preserve">Area checked regularly by </w:t>
            </w:r>
            <w:r w:rsidR="008A5EE8">
              <w:rPr>
                <w:rFonts w:ascii="Tahoma" w:hAnsi="Tahoma" w:cs="Tahoma"/>
                <w:sz w:val="20"/>
                <w:lang w:val="en-GB"/>
              </w:rPr>
              <w:t>event officials</w:t>
            </w:r>
            <w:r w:rsidR="003C6070" w:rsidRPr="003C607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, venue </w:t>
            </w:r>
            <w:r w:rsidRPr="003C6070">
              <w:rPr>
                <w:rFonts w:ascii="Tahoma" w:hAnsi="Tahoma" w:cs="Tahoma"/>
                <w:color w:val="FF0000"/>
                <w:sz w:val="20"/>
                <w:lang w:val="en-GB"/>
              </w:rPr>
              <w:t>staff</w:t>
            </w:r>
            <w:r w:rsidR="00636307">
              <w:rPr>
                <w:rFonts w:ascii="Tahoma" w:hAnsi="Tahoma" w:cs="Tahoma"/>
                <w:sz w:val="20"/>
                <w:lang w:val="en-GB"/>
              </w:rPr>
              <w:t xml:space="preserve"> and volunteers</w:t>
            </w:r>
            <w:r w:rsidRPr="00EE17D9">
              <w:rPr>
                <w:rFonts w:ascii="Tahoma" w:hAnsi="Tahoma" w:cs="Tahoma"/>
                <w:sz w:val="20"/>
                <w:lang w:val="en-GB"/>
              </w:rPr>
              <w:t xml:space="preserve"> – immediate action taken to clean up any wet </w:t>
            </w:r>
            <w:r w:rsidR="00D649C1">
              <w:rPr>
                <w:rFonts w:ascii="Tahoma" w:hAnsi="Tahoma" w:cs="Tahoma"/>
                <w:sz w:val="20"/>
                <w:lang w:val="en-GB"/>
              </w:rPr>
              <w:t>areas</w:t>
            </w:r>
          </w:p>
          <w:p w14:paraId="699EDC38" w14:textId="742958BD" w:rsidR="00074160" w:rsidRPr="00EE17D9" w:rsidRDefault="00074160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Court mops available / towelling</w:t>
            </w:r>
          </w:p>
          <w:p w14:paraId="00BC36BA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aider available on site throughout opening hours</w:t>
            </w:r>
          </w:p>
          <w:p w14:paraId="4F8C36BD" w14:textId="77777777" w:rsidR="00EE17D9" w:rsidRPr="00EE17D9" w:rsidRDefault="00EE17D9" w:rsidP="00EE17D9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First Aid supplies available</w:t>
            </w:r>
          </w:p>
        </w:tc>
      </w:tr>
      <w:tr w:rsidR="00EE17D9" w:rsidRPr="00EE17D9" w14:paraId="63E3559C" w14:textId="77777777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6673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Equipment storage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3DAB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7FB78104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20D966D0" w14:textId="3DDD63A0" w:rsidR="00EE17D9" w:rsidRPr="00EE17D9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F907" w14:textId="505EDEA2" w:rsidR="00EE17D9" w:rsidRPr="00EE17D9" w:rsidRDefault="00EE17D9" w:rsidP="00E945F0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674A0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Where possible, equipment stored in locked </w:t>
            </w:r>
            <w:r w:rsidR="00CD669D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storerooms</w:t>
            </w:r>
            <w:r w:rsidR="00D649C1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and</w:t>
            </w:r>
            <w:r w:rsidR="00636307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</w:t>
            </w:r>
            <w:r w:rsidR="00D649C1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/</w:t>
            </w:r>
            <w:r w:rsidR="00636307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</w:t>
            </w:r>
            <w:r w:rsidR="00D649C1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or away from playing a</w:t>
            </w:r>
            <w:r w:rsidR="005B42C8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r</w:t>
            </w:r>
            <w:r w:rsidR="00D649C1" w:rsidRPr="00674A00">
              <w:rPr>
                <w:rFonts w:ascii="Tahoma" w:hAnsi="Tahoma" w:cs="Tahoma"/>
                <w:color w:val="FF0000"/>
                <w:sz w:val="20"/>
                <w:lang w:val="en-GB"/>
              </w:rPr>
              <w:t>eas</w:t>
            </w:r>
          </w:p>
        </w:tc>
      </w:tr>
      <w:tr w:rsidR="00117374" w:rsidRPr="00EE17D9" w14:paraId="05CD66F0" w14:textId="77777777" w:rsidTr="00074160">
        <w:trPr>
          <w:cantSplit/>
          <w:trHeight w:val="524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3A3C" w14:textId="77777777" w:rsidR="00117374" w:rsidRPr="00EE17D9" w:rsidRDefault="00117374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Shuttles left on and around courts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BA53" w14:textId="77777777" w:rsidR="000A048F" w:rsidRDefault="000A048F" w:rsidP="000A048F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54D474E6" w14:textId="35F8EEC4" w:rsidR="00117374" w:rsidRPr="00EE17D9" w:rsidRDefault="000A048F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</w:t>
            </w:r>
            <w:r w:rsidR="00777FE9">
              <w:rPr>
                <w:rFonts w:ascii="Tahoma" w:hAnsi="Tahoma" w:cs="Tahoma"/>
                <w:sz w:val="20"/>
                <w:lang w:val="en-GB"/>
              </w:rPr>
              <w:t>/Coaches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D92A" w14:textId="77777777" w:rsidR="00117374" w:rsidRDefault="00117374" w:rsidP="00E945F0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Bins provided in hall for used shuttles</w:t>
            </w:r>
          </w:p>
          <w:p w14:paraId="7595904A" w14:textId="4F07E475" w:rsidR="00DF1D3F" w:rsidRPr="00EE17D9" w:rsidRDefault="00DF1D3F" w:rsidP="00E945F0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Used shuttles cleared from courts at regular intervals</w:t>
            </w:r>
          </w:p>
        </w:tc>
      </w:tr>
      <w:tr w:rsidR="00C91B97" w:rsidRPr="00EE17D9" w14:paraId="7E8B7EA1" w14:textId="77777777" w:rsidTr="00074160">
        <w:trPr>
          <w:cantSplit/>
          <w:trHeight w:val="524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9251" w14:textId="47DEC9C8" w:rsidR="00C91B97" w:rsidRDefault="00C91B97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Cables (electric and data)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1A86" w14:textId="77777777" w:rsidR="00777FE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7DB25773" w14:textId="77777777" w:rsidR="00777FE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4C27F5E2" w14:textId="3DD1CFA3" w:rsidR="00357BBC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AB61" w14:textId="4625B98E" w:rsidR="00C91B97" w:rsidRDefault="00357BBC" w:rsidP="00E945F0">
            <w:pPr>
              <w:pStyle w:val="TableText"/>
              <w:numPr>
                <w:ilvl w:val="0"/>
                <w:numId w:val="21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Any cables used to power equipment </w:t>
            </w:r>
            <w:r w:rsidR="004368D8">
              <w:rPr>
                <w:rFonts w:ascii="Tahoma" w:hAnsi="Tahoma" w:cs="Tahoma"/>
                <w:sz w:val="20"/>
                <w:lang w:val="en-GB"/>
              </w:rPr>
              <w:t>and data cables must be taped down</w:t>
            </w:r>
            <w:r w:rsidR="00AE2E8D">
              <w:rPr>
                <w:rFonts w:ascii="Tahoma" w:hAnsi="Tahoma" w:cs="Tahoma"/>
                <w:sz w:val="20"/>
                <w:lang w:val="en-GB"/>
              </w:rPr>
              <w:t>, or covered,</w:t>
            </w:r>
            <w:r w:rsidR="004368D8">
              <w:rPr>
                <w:rFonts w:ascii="Tahoma" w:hAnsi="Tahoma" w:cs="Tahoma"/>
                <w:sz w:val="20"/>
                <w:lang w:val="en-GB"/>
              </w:rPr>
              <w:t xml:space="preserve"> to avoid trips</w:t>
            </w:r>
          </w:p>
        </w:tc>
      </w:tr>
      <w:tr w:rsidR="00EE17D9" w:rsidRPr="00EE17D9" w14:paraId="6F0B8CB5" w14:textId="77777777" w:rsidTr="00ED7E31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683FB4E4" w14:textId="77777777" w:rsidR="00EE17D9" w:rsidRPr="00EE17D9" w:rsidRDefault="00EE17D9" w:rsidP="00071AC1">
            <w:pPr>
              <w:pStyle w:val="DefaultTex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Risk:   Collision</w:t>
            </w:r>
          </w:p>
        </w:tc>
      </w:tr>
      <w:tr w:rsidR="00EE17D9" w:rsidRPr="00EE17D9" w14:paraId="6A79D5C4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DB97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 xml:space="preserve">Collision with other person, </w:t>
            </w:r>
            <w:proofErr w:type="gramStart"/>
            <w:r w:rsidRPr="00EE17D9">
              <w:rPr>
                <w:rFonts w:ascii="Tahoma" w:hAnsi="Tahoma" w:cs="Tahoma"/>
                <w:sz w:val="20"/>
                <w:lang w:val="en-GB"/>
              </w:rPr>
              <w:t>wall</w:t>
            </w:r>
            <w:proofErr w:type="gramEnd"/>
            <w:r w:rsidRPr="00EE17D9">
              <w:rPr>
                <w:rFonts w:ascii="Tahoma" w:hAnsi="Tahoma" w:cs="Tahoma"/>
                <w:sz w:val="20"/>
                <w:lang w:val="en-GB"/>
              </w:rPr>
              <w:t xml:space="preserve"> or equipment</w:t>
            </w:r>
          </w:p>
          <w:p w14:paraId="12F1EF9F" w14:textId="77777777" w:rsidR="00EE17D9" w:rsidRPr="00EE17D9" w:rsidRDefault="00EE17D9" w:rsidP="00071AC1">
            <w:pPr>
              <w:tabs>
                <w:tab w:val="left" w:pos="2009"/>
              </w:tabs>
              <w:rPr>
                <w:rFonts w:ascii="Tahoma" w:hAnsi="Tahoma" w:cs="Tahoma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7503" w14:textId="77777777" w:rsidR="00777FE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2F7AF471" w14:textId="77777777" w:rsidR="00777FE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351CA1AF" w14:textId="1B0072BD" w:rsidR="00EE17D9" w:rsidRPr="00EE17D9" w:rsidRDefault="00777FE9" w:rsidP="00777FE9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  <w:p w14:paraId="26737584" w14:textId="77777777" w:rsidR="00EE17D9" w:rsidRPr="00EE17D9" w:rsidRDefault="00EE17D9" w:rsidP="00071AC1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129C" w14:textId="40EE2CE9" w:rsidR="00EE17D9" w:rsidRPr="00EE17D9" w:rsidRDefault="00EE17D9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 xml:space="preserve">Spectators must watch from </w:t>
            </w:r>
            <w:r w:rsidRPr="00D15252">
              <w:rPr>
                <w:rFonts w:ascii="Tahoma" w:hAnsi="Tahoma" w:cs="Tahoma"/>
                <w:color w:val="FF0000"/>
                <w:sz w:val="20"/>
                <w:lang w:val="en-GB"/>
              </w:rPr>
              <w:t>viewing area</w:t>
            </w:r>
            <w:r w:rsidR="00F90E30" w:rsidRPr="00D15252">
              <w:rPr>
                <w:rFonts w:ascii="Tahoma" w:hAnsi="Tahoma" w:cs="Tahoma"/>
                <w:color w:val="FF0000"/>
                <w:sz w:val="20"/>
                <w:lang w:val="en-GB"/>
              </w:rPr>
              <w:t>s</w:t>
            </w:r>
            <w:r w:rsidR="00117374">
              <w:rPr>
                <w:rFonts w:ascii="Tahoma" w:hAnsi="Tahoma" w:cs="Tahoma"/>
                <w:sz w:val="20"/>
                <w:lang w:val="en-GB"/>
              </w:rPr>
              <w:t xml:space="preserve"> and etiquette dictates that people should not walk behind court during rallies</w:t>
            </w:r>
          </w:p>
          <w:p w14:paraId="0486B35B" w14:textId="77777777" w:rsidR="00EE17D9" w:rsidRPr="00EE17D9" w:rsidRDefault="00117374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Courts cleaned daily and checked regularly</w:t>
            </w:r>
          </w:p>
          <w:p w14:paraId="3E9B64E1" w14:textId="77777777" w:rsidR="00EE17D9" w:rsidRPr="00EE17D9" w:rsidRDefault="00117374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Equipment stored outside of hall or around edges of hall</w:t>
            </w:r>
          </w:p>
        </w:tc>
      </w:tr>
      <w:tr w:rsidR="00EE17D9" w:rsidRPr="00EE17D9" w14:paraId="5492090D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ABB9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lastRenderedPageBreak/>
              <w:t>Collision with open doors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A9AE" w14:textId="77777777" w:rsidR="00E36853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477F2910" w14:textId="77777777" w:rsidR="00E36853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17003CB6" w14:textId="74573522" w:rsidR="00EE17D9" w:rsidRPr="00EE17D9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C5AA" w14:textId="77777777" w:rsidR="00EE17D9" w:rsidRPr="00EE17D9" w:rsidRDefault="00EE17D9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Store doors must be shut once set up is complete</w:t>
            </w:r>
            <w:r w:rsidR="005B42C8">
              <w:rPr>
                <w:rFonts w:ascii="Tahoma" w:hAnsi="Tahoma" w:cs="Tahoma"/>
                <w:sz w:val="20"/>
                <w:lang w:val="en-GB"/>
              </w:rPr>
              <w:t xml:space="preserve"> and play commences</w:t>
            </w:r>
          </w:p>
          <w:p w14:paraId="671D09C2" w14:textId="77777777" w:rsidR="00EE17D9" w:rsidRDefault="00EE17D9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Customers not permitted to enter hall until set up is complete – customers advised that the session time includes time for set up of equipment</w:t>
            </w:r>
          </w:p>
          <w:p w14:paraId="600C532E" w14:textId="3A83F458" w:rsidR="00C548D0" w:rsidRPr="00090C1C" w:rsidRDefault="00C548D0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090C1C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Auto-door </w:t>
            </w:r>
            <w:r w:rsidR="00681978" w:rsidRPr="00090C1C">
              <w:rPr>
                <w:rFonts w:ascii="Tahoma" w:hAnsi="Tahoma" w:cs="Tahoma"/>
                <w:color w:val="FF0000"/>
                <w:sz w:val="20"/>
                <w:lang w:val="en-GB"/>
              </w:rPr>
              <w:t>clos</w:t>
            </w:r>
            <w:r w:rsidRPr="00090C1C">
              <w:rPr>
                <w:rFonts w:ascii="Tahoma" w:hAnsi="Tahoma" w:cs="Tahoma"/>
                <w:color w:val="FF0000"/>
                <w:sz w:val="20"/>
                <w:lang w:val="en-GB"/>
              </w:rPr>
              <w:t>ers used and regularly checked</w:t>
            </w:r>
          </w:p>
          <w:p w14:paraId="53E007A4" w14:textId="31A77D5A" w:rsidR="00EE17D9" w:rsidRPr="00EE17D9" w:rsidRDefault="00EE17D9" w:rsidP="00E945F0">
            <w:pPr>
              <w:pStyle w:val="TableText"/>
              <w:numPr>
                <w:ilvl w:val="0"/>
                <w:numId w:val="25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090C1C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Area checked regularly by </w:t>
            </w:r>
            <w:r w:rsidR="00090C1C" w:rsidRPr="00090C1C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venue </w:t>
            </w:r>
            <w:r w:rsidRPr="00090C1C">
              <w:rPr>
                <w:rFonts w:ascii="Tahoma" w:hAnsi="Tahoma" w:cs="Tahoma"/>
                <w:color w:val="FF0000"/>
                <w:sz w:val="20"/>
                <w:lang w:val="en-GB"/>
              </w:rPr>
              <w:t>staff</w:t>
            </w:r>
          </w:p>
        </w:tc>
      </w:tr>
      <w:tr w:rsidR="00EE17D9" w:rsidRPr="00EE17D9" w14:paraId="10BC6B9E" w14:textId="77777777" w:rsidTr="00ED7E31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017215D6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>Risk:   Equipment</w:t>
            </w:r>
          </w:p>
        </w:tc>
      </w:tr>
      <w:tr w:rsidR="00EE17D9" w:rsidRPr="00EE17D9" w14:paraId="66A3726D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93AB5" w14:textId="77777777" w:rsidR="00EE17D9" w:rsidRPr="00EE17D9" w:rsidRDefault="00E945F0" w:rsidP="00D649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Badminton Court</w:t>
            </w:r>
            <w:r w:rsidR="00EE17D9" w:rsidRPr="00EE17D9">
              <w:rPr>
                <w:rFonts w:ascii="Tahoma" w:hAnsi="Tahoma" w:cs="Tahoma"/>
                <w:sz w:val="20"/>
                <w:lang w:val="en-GB"/>
              </w:rPr>
              <w:t xml:space="preserve"> nets </w:t>
            </w:r>
            <w:r w:rsidR="00D649C1">
              <w:rPr>
                <w:rFonts w:ascii="Tahoma" w:hAnsi="Tahoma" w:cs="Tahoma"/>
                <w:sz w:val="20"/>
                <w:lang w:val="en-GB"/>
              </w:rPr>
              <w:t>and posts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74BB" w14:textId="77777777" w:rsidR="00E36853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36B95B3D" w14:textId="4E79A10D" w:rsidR="00EE17D9" w:rsidRPr="00EE17D9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  <w:r w:rsidRPr="00EE17D9">
              <w:rPr>
                <w:rFonts w:ascii="Tahoma" w:hAnsi="Tahoma" w:cs="Tahoma"/>
                <w:sz w:val="20"/>
                <w:lang w:val="en-GB"/>
              </w:rPr>
              <w:t xml:space="preserve"> 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0F2B" w14:textId="5AD8B619" w:rsidR="00EE17D9" w:rsidRPr="00EE17D9" w:rsidRDefault="00090C1C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1D4852">
              <w:rPr>
                <w:rFonts w:ascii="Tahoma" w:hAnsi="Tahoma" w:cs="Tahoma"/>
                <w:color w:val="FF0000"/>
                <w:sz w:val="20"/>
                <w:lang w:val="en-GB"/>
              </w:rPr>
              <w:t>Venue s</w:t>
            </w:r>
            <w:r w:rsidR="00EE17D9" w:rsidRPr="001D4852">
              <w:rPr>
                <w:rFonts w:ascii="Tahoma" w:hAnsi="Tahoma" w:cs="Tahoma"/>
                <w:color w:val="FF0000"/>
                <w:sz w:val="20"/>
                <w:lang w:val="en-GB"/>
              </w:rPr>
              <w:t>taff</w:t>
            </w:r>
            <w:r w:rsidR="001D4852" w:rsidRPr="001D4852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/ </w:t>
            </w:r>
            <w:r w:rsidR="001D4852">
              <w:rPr>
                <w:rFonts w:ascii="Tahoma" w:hAnsi="Tahoma" w:cs="Tahoma"/>
                <w:sz w:val="20"/>
                <w:lang w:val="en-GB"/>
              </w:rPr>
              <w:t>event officials</w:t>
            </w:r>
            <w:r w:rsidR="00EE17D9" w:rsidRPr="00EE17D9">
              <w:rPr>
                <w:rFonts w:ascii="Tahoma" w:hAnsi="Tahoma" w:cs="Tahoma"/>
                <w:sz w:val="20"/>
                <w:lang w:val="en-GB"/>
              </w:rPr>
              <w:t xml:space="preserve"> trained in correct </w:t>
            </w:r>
            <w:r w:rsidR="00D649C1">
              <w:rPr>
                <w:rFonts w:ascii="Tahoma" w:hAnsi="Tahoma" w:cs="Tahoma"/>
                <w:sz w:val="20"/>
                <w:lang w:val="en-GB"/>
              </w:rPr>
              <w:t>set up</w:t>
            </w:r>
          </w:p>
          <w:p w14:paraId="6AC8E6EB" w14:textId="77777777" w:rsidR="00EE17D9" w:rsidRDefault="00D649C1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Any issues with equipment are notified and rectified</w:t>
            </w:r>
          </w:p>
          <w:p w14:paraId="384FC0C7" w14:textId="77777777" w:rsidR="00117374" w:rsidRPr="00EE17D9" w:rsidRDefault="00117374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Nets checked regularly</w:t>
            </w:r>
          </w:p>
        </w:tc>
      </w:tr>
      <w:tr w:rsidR="00EE17D9" w:rsidRPr="00EE17D9" w14:paraId="221D448B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9B29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Equipment storage generally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1CE3" w14:textId="77777777" w:rsidR="00E36853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50E9394C" w14:textId="04922B5E" w:rsidR="00EE17D9" w:rsidRPr="00EE17D9" w:rsidRDefault="00E36853" w:rsidP="00E36853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EF74" w14:textId="77777777" w:rsidR="00EE17D9" w:rsidRPr="00EE0729" w:rsidRDefault="00EE17D9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EE0729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Portable equipment stored in locked stores, not in the </w:t>
            </w:r>
            <w:r w:rsidR="00E945F0" w:rsidRPr="00EE0729">
              <w:rPr>
                <w:rFonts w:ascii="Tahoma" w:hAnsi="Tahoma" w:cs="Tahoma"/>
                <w:color w:val="FF0000"/>
                <w:sz w:val="20"/>
                <w:lang w:val="en-GB"/>
              </w:rPr>
              <w:t>Badminton</w:t>
            </w:r>
            <w:r w:rsidRPr="00EE0729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Hall when not in use</w:t>
            </w:r>
          </w:p>
          <w:p w14:paraId="2F06187C" w14:textId="77777777" w:rsidR="00D649C1" w:rsidRDefault="00D649C1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Only </w:t>
            </w:r>
            <w:r w:rsidR="002719D8">
              <w:rPr>
                <w:rFonts w:ascii="Tahoma" w:hAnsi="Tahoma" w:cs="Tahoma"/>
                <w:sz w:val="20"/>
                <w:lang w:val="en-GB"/>
              </w:rPr>
              <w:t xml:space="preserve">venue staff / </w:t>
            </w:r>
            <w:r w:rsidR="00BB432C">
              <w:rPr>
                <w:rFonts w:ascii="Tahoma" w:hAnsi="Tahoma" w:cs="Tahoma"/>
                <w:sz w:val="20"/>
                <w:lang w:val="en-GB"/>
              </w:rPr>
              <w:t>event officials with authority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able to access and move equipment</w:t>
            </w:r>
          </w:p>
          <w:p w14:paraId="48B9FC9F" w14:textId="050848B5" w:rsidR="00E92A78" w:rsidRPr="00EE17D9" w:rsidRDefault="00E92A78" w:rsidP="00E945F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Manual Handling training </w:t>
            </w:r>
            <w:r w:rsidR="00AB548D">
              <w:rPr>
                <w:rFonts w:ascii="Tahoma" w:hAnsi="Tahoma" w:cs="Tahoma"/>
                <w:sz w:val="20"/>
                <w:lang w:val="en-GB"/>
              </w:rPr>
              <w:t xml:space="preserve">provided to </w:t>
            </w:r>
            <w:r w:rsidR="00BD6CFC">
              <w:rPr>
                <w:rFonts w:ascii="Tahoma" w:hAnsi="Tahoma" w:cs="Tahoma"/>
                <w:sz w:val="20"/>
                <w:lang w:val="en-GB"/>
              </w:rPr>
              <w:t>anyone moving equipment</w:t>
            </w:r>
          </w:p>
        </w:tc>
      </w:tr>
      <w:tr w:rsidR="00ED7E31" w:rsidRPr="00EE17D9" w14:paraId="0955EC53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47BC" w14:textId="77777777" w:rsidR="00ED7E31" w:rsidRPr="00EE17D9" w:rsidRDefault="00ED7E31" w:rsidP="005B1230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General movement of equipment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B146" w14:textId="7BC3A74F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69336936" w14:textId="2B91BC5D" w:rsidR="00ED7E31" w:rsidRPr="00EE17D9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700A" w14:textId="29D9D82D" w:rsidR="00C02548" w:rsidRDefault="0031115E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Venue staff and event officials trained in Manual Handling to </w:t>
            </w:r>
            <w:r w:rsidR="00AD70CF">
              <w:rPr>
                <w:rFonts w:ascii="Tahoma" w:hAnsi="Tahoma" w:cs="Tahoma"/>
                <w:sz w:val="20"/>
                <w:lang w:val="en-GB"/>
              </w:rPr>
              <w:t xml:space="preserve">move </w:t>
            </w:r>
            <w:r w:rsidR="00E92A78">
              <w:rPr>
                <w:rFonts w:ascii="Tahoma" w:hAnsi="Tahoma" w:cs="Tahoma"/>
                <w:sz w:val="20"/>
                <w:lang w:val="en-GB"/>
              </w:rPr>
              <w:t>equipment</w:t>
            </w:r>
          </w:p>
          <w:p w14:paraId="74581F4B" w14:textId="715E1E61" w:rsidR="00ED7E31" w:rsidRPr="00ED7E31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Ensure that there is sufficient space for movement</w:t>
            </w:r>
          </w:p>
          <w:p w14:paraId="73B588EA" w14:textId="3FC09711" w:rsidR="00ED7E31" w:rsidRPr="00ED7E31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U</w:t>
            </w:r>
            <w:r>
              <w:rPr>
                <w:rFonts w:ascii="Tahoma" w:hAnsi="Tahoma" w:cs="Tahoma"/>
                <w:sz w:val="20"/>
                <w:lang w:val="en-GB"/>
              </w:rPr>
              <w:t>se of trolley</w:t>
            </w:r>
            <w:r w:rsidR="00844A15">
              <w:rPr>
                <w:rFonts w:ascii="Tahoma" w:hAnsi="Tahoma" w:cs="Tahoma"/>
                <w:sz w:val="20"/>
                <w:lang w:val="en-GB"/>
              </w:rPr>
              <w:t>(s)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to move</w:t>
            </w:r>
            <w:r w:rsidR="00844A15">
              <w:rPr>
                <w:rFonts w:ascii="Tahoma" w:hAnsi="Tahoma" w:cs="Tahoma"/>
                <w:sz w:val="20"/>
                <w:lang w:val="en-GB"/>
              </w:rPr>
              <w:t xml:space="preserve"> large/heavy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equipment</w:t>
            </w:r>
            <w:r w:rsidR="00CB7CA9">
              <w:rPr>
                <w:rFonts w:ascii="Tahoma" w:hAnsi="Tahoma" w:cs="Tahoma"/>
                <w:sz w:val="20"/>
                <w:lang w:val="en-GB"/>
              </w:rPr>
              <w:t xml:space="preserve"> </w:t>
            </w:r>
            <w:r w:rsidR="00171283">
              <w:rPr>
                <w:rFonts w:ascii="Tahoma" w:hAnsi="Tahoma" w:cs="Tahoma"/>
                <w:sz w:val="20"/>
                <w:lang w:val="en-GB"/>
              </w:rPr>
              <w:t xml:space="preserve">if trained in </w:t>
            </w:r>
            <w:proofErr w:type="spellStart"/>
            <w:r w:rsidR="00171283">
              <w:rPr>
                <w:rFonts w:ascii="Tahoma" w:hAnsi="Tahoma" w:cs="Tahoma"/>
                <w:sz w:val="20"/>
                <w:lang w:val="en-GB"/>
              </w:rPr>
              <w:t>it’s</w:t>
            </w:r>
            <w:proofErr w:type="spellEnd"/>
            <w:r w:rsidR="00171283">
              <w:rPr>
                <w:rFonts w:ascii="Tahoma" w:hAnsi="Tahoma" w:cs="Tahoma"/>
                <w:sz w:val="20"/>
                <w:lang w:val="en-GB"/>
              </w:rPr>
              <w:t xml:space="preserve"> use</w:t>
            </w:r>
          </w:p>
          <w:p w14:paraId="16525ED7" w14:textId="77777777" w:rsidR="00ED7E31" w:rsidRPr="00ED7E31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Staff to wear the appropriate PPE</w:t>
            </w:r>
          </w:p>
          <w:p w14:paraId="710D0BE2" w14:textId="77777777" w:rsidR="00ED7E31" w:rsidRPr="00ED7E31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 xml:space="preserve">Ensure all staff are aware that equipment is moved by </w:t>
            </w:r>
            <w:proofErr w:type="gramStart"/>
            <w:r w:rsidRPr="00ED7E31">
              <w:rPr>
                <w:rFonts w:ascii="Tahoma" w:hAnsi="Tahoma" w:cs="Tahoma"/>
                <w:sz w:val="20"/>
                <w:lang w:val="en-GB"/>
              </w:rPr>
              <w:t>a sufficient amount of</w:t>
            </w:r>
            <w:proofErr w:type="gramEnd"/>
            <w:r w:rsidRPr="00ED7E31">
              <w:rPr>
                <w:rFonts w:ascii="Tahoma" w:hAnsi="Tahoma" w:cs="Tahoma"/>
                <w:sz w:val="20"/>
                <w:lang w:val="en-GB"/>
              </w:rPr>
              <w:t xml:space="preserve"> people – especially heavy items</w:t>
            </w:r>
          </w:p>
          <w:p w14:paraId="1C8DDCA2" w14:textId="77777777" w:rsidR="00ED7E31" w:rsidRPr="00EE17D9" w:rsidRDefault="00ED7E31" w:rsidP="00ED7E31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>Ensure all staff are aware of any other potential hazards – especially tripping hazards</w:t>
            </w:r>
          </w:p>
        </w:tc>
      </w:tr>
      <w:tr w:rsidR="005B1230" w:rsidRPr="00EE17D9" w14:paraId="213C720A" w14:textId="77777777" w:rsidTr="006C7CF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7EBD7" w14:textId="77777777" w:rsidR="005B1230" w:rsidRPr="00EE17D9" w:rsidRDefault="005B1230" w:rsidP="005B1230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 xml:space="preserve">General 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set-up </w:t>
            </w:r>
            <w:r w:rsidRPr="00ED7E31">
              <w:rPr>
                <w:rFonts w:ascii="Tahoma" w:hAnsi="Tahoma" w:cs="Tahoma"/>
                <w:sz w:val="20"/>
                <w:lang w:val="en-GB"/>
              </w:rPr>
              <w:t>of equipment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19E3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35E472CC" w14:textId="3BB3CF46" w:rsidR="00757D44" w:rsidRPr="00EE17D9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C95D" w14:textId="77777777" w:rsidR="005B1230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D7E31">
              <w:rPr>
                <w:rFonts w:ascii="Tahoma" w:hAnsi="Tahoma" w:cs="Tahoma"/>
                <w:sz w:val="20"/>
                <w:lang w:val="en-GB"/>
              </w:rPr>
              <w:t xml:space="preserve">Ensure </w:t>
            </w:r>
            <w:r>
              <w:rPr>
                <w:rFonts w:ascii="Tahoma" w:hAnsi="Tahoma" w:cs="Tahoma"/>
                <w:sz w:val="20"/>
                <w:lang w:val="en-GB"/>
              </w:rPr>
              <w:t>wires are secured or taped to avoid trip hazards</w:t>
            </w:r>
          </w:p>
          <w:p w14:paraId="707DB2AC" w14:textId="77777777" w:rsidR="005B1230" w:rsidRPr="005B1230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5B1230">
              <w:rPr>
                <w:rFonts w:ascii="Tahoma" w:hAnsi="Tahoma" w:cs="Tahoma"/>
                <w:sz w:val="20"/>
                <w:lang w:val="en-GB"/>
              </w:rPr>
              <w:t>All unnecessary obstructions shall be removed from the field of play</w:t>
            </w:r>
          </w:p>
        </w:tc>
      </w:tr>
      <w:tr w:rsidR="005B1230" w:rsidRPr="005B1230" w14:paraId="51C148F7" w14:textId="77777777" w:rsidTr="006C7CF1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26EF9F5C" w14:textId="77777777" w:rsidR="005B1230" w:rsidRPr="005B1230" w:rsidRDefault="005B1230" w:rsidP="006C7CF1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 xml:space="preserve">Risk:   </w:t>
            </w:r>
            <w:r w:rsidRPr="005B1230">
              <w:rPr>
                <w:rFonts w:ascii="Tahoma" w:hAnsi="Tahoma" w:cs="Tahoma"/>
                <w:b/>
                <w:sz w:val="20"/>
                <w:lang w:val="en-GB"/>
              </w:rPr>
              <w:t>Working at height</w:t>
            </w:r>
          </w:p>
        </w:tc>
      </w:tr>
      <w:tr w:rsidR="009274B3" w:rsidRPr="009274B3" w14:paraId="05791FEA" w14:textId="77777777" w:rsidTr="005B1230">
        <w:trPr>
          <w:trHeight w:val="282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FC93" w14:textId="38522E9C" w:rsidR="005B1230" w:rsidRPr="009274B3" w:rsidRDefault="005B1230" w:rsidP="005B1230">
            <w:pPr>
              <w:pStyle w:val="TableText"/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>Umpire Chair</w:t>
            </w:r>
            <w:r w:rsidR="005C315E"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(if in use)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9B0A" w14:textId="77777777" w:rsidR="00FE3EDE" w:rsidRPr="00FE3EDE" w:rsidRDefault="00FE3EDE" w:rsidP="00FE3EDE">
            <w:pPr>
              <w:pStyle w:val="TableText"/>
              <w:jc w:val="center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FE3EDE">
              <w:rPr>
                <w:rFonts w:ascii="Tahoma" w:hAnsi="Tahoma" w:cs="Tahoma"/>
                <w:color w:val="FF0000"/>
                <w:sz w:val="20"/>
                <w:lang w:val="en-GB"/>
              </w:rPr>
              <w:t>Event staff</w:t>
            </w:r>
          </w:p>
          <w:p w14:paraId="6A8313C6" w14:textId="51999D5E" w:rsidR="005B1230" w:rsidRPr="00FE3EDE" w:rsidRDefault="00FE3EDE" w:rsidP="00FE3EDE">
            <w:pPr>
              <w:pStyle w:val="TableText"/>
              <w:jc w:val="center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FE3EDE">
              <w:rPr>
                <w:rFonts w:ascii="Tahoma" w:hAnsi="Tahoma" w:cs="Tahoma"/>
                <w:color w:val="FF0000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8EF0" w14:textId="01BF6401" w:rsidR="005B1230" w:rsidRPr="009274B3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Umpire chairs will be checked prior to installation to sure that the structure is in safe condition, the feet have non-slip grips </w:t>
            </w: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lastRenderedPageBreak/>
              <w:t xml:space="preserve">on </w:t>
            </w:r>
            <w:r w:rsidR="009274B3" w:rsidRPr="009274B3">
              <w:rPr>
                <w:rFonts w:ascii="Tahoma" w:hAnsi="Tahoma" w:cs="Tahoma"/>
                <w:color w:val="FF0000"/>
                <w:sz w:val="20"/>
                <w:lang w:val="en-GB"/>
              </w:rPr>
              <w:t>them,</w:t>
            </w: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and the rungs of the ladder also have non-slip grips on them.</w:t>
            </w:r>
          </w:p>
          <w:p w14:paraId="616A5844" w14:textId="266C36D5" w:rsidR="005B1230" w:rsidRPr="009274B3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Users should wear shoes with appropriate grip on them and take time to properly ascend / descend the chair via the ladder. Users should ensure there </w:t>
            </w:r>
            <w:r w:rsidR="007C3D3C" w:rsidRPr="009274B3">
              <w:rPr>
                <w:rFonts w:ascii="Tahoma" w:hAnsi="Tahoma" w:cs="Tahoma"/>
                <w:color w:val="FF0000"/>
                <w:sz w:val="20"/>
                <w:lang w:val="en-GB"/>
              </w:rPr>
              <w:t>are always three points of contact on the ladder</w:t>
            </w: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during ascent / descent</w:t>
            </w:r>
          </w:p>
          <w:p w14:paraId="47C902B1" w14:textId="74873313" w:rsidR="005B1230" w:rsidRPr="009274B3" w:rsidRDefault="005B1230" w:rsidP="005B1230">
            <w:pPr>
              <w:pStyle w:val="TableText"/>
              <w:numPr>
                <w:ilvl w:val="0"/>
                <w:numId w:val="27"/>
              </w:numPr>
              <w:jc w:val="left"/>
              <w:rPr>
                <w:rFonts w:ascii="Tahoma" w:hAnsi="Tahoma" w:cs="Tahoma"/>
                <w:color w:val="FF0000"/>
                <w:sz w:val="20"/>
                <w:lang w:val="en-GB"/>
              </w:rPr>
            </w:pP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Only appointed Umpires, the </w:t>
            </w:r>
            <w:r w:rsidR="00930E88">
              <w:rPr>
                <w:rFonts w:ascii="Tahoma" w:hAnsi="Tahoma" w:cs="Tahoma"/>
                <w:color w:val="FF0000"/>
                <w:sz w:val="20"/>
                <w:lang w:val="en-GB"/>
              </w:rPr>
              <w:t>event staff</w:t>
            </w:r>
            <w:r w:rsidRPr="009274B3">
              <w:rPr>
                <w:rFonts w:ascii="Tahoma" w:hAnsi="Tahoma" w:cs="Tahoma"/>
                <w:color w:val="FF0000"/>
                <w:sz w:val="20"/>
                <w:lang w:val="en-GB"/>
              </w:rPr>
              <w:t xml:space="preserve"> &amp; volunteers shall use this equipment</w:t>
            </w:r>
          </w:p>
        </w:tc>
      </w:tr>
      <w:tr w:rsidR="00EE17D9" w:rsidRPr="00EE17D9" w14:paraId="677BAA51" w14:textId="77777777" w:rsidTr="00ED7E31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60C10222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bookmarkStart w:id="0" w:name="_Hlk79582950"/>
            <w:r w:rsidRPr="00EE17D9">
              <w:rPr>
                <w:rFonts w:ascii="Tahoma" w:hAnsi="Tahoma" w:cs="Tahoma"/>
                <w:b/>
                <w:sz w:val="20"/>
                <w:lang w:val="en-GB"/>
              </w:rPr>
              <w:lastRenderedPageBreak/>
              <w:t>Risk:   Electricity</w:t>
            </w:r>
          </w:p>
        </w:tc>
      </w:tr>
      <w:bookmarkEnd w:id="0"/>
      <w:tr w:rsidR="00EE17D9" w:rsidRPr="00EE17D9" w14:paraId="2D9760FB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D42C" w14:textId="77777777" w:rsidR="00EE17D9" w:rsidRPr="00EE17D9" w:rsidRDefault="00EE17D9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Electrocution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7A2C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681A807F" w14:textId="2B5088AD" w:rsidR="00EE17D9" w:rsidRPr="00EE17D9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8929" w14:textId="2F36C528" w:rsidR="00EE17D9" w:rsidRPr="00EE17D9" w:rsidRDefault="00EE17D9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All portable electrical equipment undergoes annual PAT testing</w:t>
            </w:r>
            <w:r w:rsidR="008D07CD">
              <w:rPr>
                <w:rFonts w:ascii="Tahoma" w:hAnsi="Tahoma" w:cs="Tahoma"/>
                <w:sz w:val="20"/>
                <w:lang w:val="en-GB"/>
              </w:rPr>
              <w:t xml:space="preserve"> (check with your venue!)</w:t>
            </w:r>
          </w:p>
          <w:p w14:paraId="045AE1DC" w14:textId="6C56ED35" w:rsidR="00EE17D9" w:rsidRPr="00C32C57" w:rsidRDefault="00EE17D9" w:rsidP="00C32C57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sz w:val="20"/>
                <w:lang w:val="en-GB"/>
              </w:rPr>
              <w:t>Any faulty equipment is immediately isolated and reported t</w:t>
            </w:r>
            <w:r w:rsidR="000E0B7C">
              <w:rPr>
                <w:rFonts w:ascii="Tahoma" w:hAnsi="Tahoma" w:cs="Tahoma"/>
                <w:sz w:val="20"/>
                <w:lang w:val="en-GB"/>
              </w:rPr>
              <w:t>o the venue / not used</w:t>
            </w:r>
          </w:p>
        </w:tc>
      </w:tr>
      <w:tr w:rsidR="0005290B" w:rsidRPr="00EE17D9" w14:paraId="6F3B4297" w14:textId="77777777" w:rsidTr="005049BC">
        <w:trPr>
          <w:cantSplit/>
          <w:trHeight w:val="397"/>
        </w:trPr>
        <w:tc>
          <w:tcPr>
            <w:tcW w:w="14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14:paraId="602464C8" w14:textId="6AB3D179" w:rsidR="0005290B" w:rsidRPr="00EE17D9" w:rsidRDefault="0005290B" w:rsidP="005049BC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 w:rsidRPr="00EE17D9">
              <w:rPr>
                <w:rFonts w:ascii="Tahoma" w:hAnsi="Tahoma" w:cs="Tahoma"/>
                <w:b/>
                <w:sz w:val="20"/>
                <w:lang w:val="en-GB"/>
              </w:rPr>
              <w:t xml:space="preserve">Risk:   </w:t>
            </w:r>
            <w:r w:rsidR="00A21275">
              <w:rPr>
                <w:rFonts w:ascii="Tahoma" w:hAnsi="Tahoma" w:cs="Tahoma"/>
                <w:b/>
                <w:sz w:val="20"/>
                <w:lang w:val="en-GB"/>
              </w:rPr>
              <w:t>COVID-19 Specific Measures</w:t>
            </w:r>
            <w:r w:rsidR="00B17B09">
              <w:rPr>
                <w:rFonts w:ascii="Tahoma" w:hAnsi="Tahoma" w:cs="Tahoma"/>
                <w:b/>
                <w:sz w:val="20"/>
                <w:lang w:val="en-GB"/>
              </w:rPr>
              <w:t xml:space="preserve"> – whilst not legally required</w:t>
            </w:r>
            <w:r w:rsidR="006861FD">
              <w:rPr>
                <w:rFonts w:ascii="Tahoma" w:hAnsi="Tahoma" w:cs="Tahoma"/>
                <w:b/>
                <w:sz w:val="20"/>
                <w:lang w:val="en-GB"/>
              </w:rPr>
              <w:t>,</w:t>
            </w:r>
            <w:r w:rsidR="00B17B09">
              <w:rPr>
                <w:rFonts w:ascii="Tahoma" w:hAnsi="Tahoma" w:cs="Tahoma"/>
                <w:b/>
                <w:sz w:val="20"/>
                <w:lang w:val="en-GB"/>
              </w:rPr>
              <w:t xml:space="preserve"> the NGB consider these measures morally appropriate</w:t>
            </w:r>
          </w:p>
        </w:tc>
      </w:tr>
      <w:tr w:rsidR="0005290B" w:rsidRPr="00EE17D9" w14:paraId="39F05748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9D07" w14:textId="7F156775" w:rsidR="0005290B" w:rsidRPr="00EE17D9" w:rsidRDefault="00A21275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Someone attending</w:t>
            </w:r>
            <w:r w:rsidR="00BC5292">
              <w:rPr>
                <w:rFonts w:ascii="Tahoma" w:hAnsi="Tahoma" w:cs="Tahoma"/>
                <w:sz w:val="20"/>
                <w:lang w:val="en-GB"/>
              </w:rPr>
              <w:t xml:space="preserve"> with COVID-19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D471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06D4B43E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1F1FFE25" w14:textId="2913630D" w:rsidR="002542D0" w:rsidRPr="00EE17D9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9758" w14:textId="0059C6C2" w:rsidR="0005290B" w:rsidRDefault="006A1128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Players asked not to </w:t>
            </w:r>
            <w:r w:rsidR="008D61F9">
              <w:rPr>
                <w:rFonts w:ascii="Tahoma" w:hAnsi="Tahoma" w:cs="Tahoma"/>
                <w:sz w:val="20"/>
                <w:lang w:val="en-GB"/>
              </w:rPr>
              <w:t xml:space="preserve">consider not </w:t>
            </w:r>
            <w:r>
              <w:rPr>
                <w:rFonts w:ascii="Tahoma" w:hAnsi="Tahoma" w:cs="Tahoma"/>
                <w:sz w:val="20"/>
                <w:lang w:val="en-GB"/>
              </w:rPr>
              <w:t>attend</w:t>
            </w:r>
            <w:r w:rsidR="008D61F9">
              <w:rPr>
                <w:rFonts w:ascii="Tahoma" w:hAnsi="Tahoma" w:cs="Tahoma"/>
                <w:sz w:val="20"/>
                <w:lang w:val="en-GB"/>
              </w:rPr>
              <w:t>ing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event</w:t>
            </w:r>
            <w:r w:rsidR="00D94D5F">
              <w:rPr>
                <w:rFonts w:ascii="Tahoma" w:hAnsi="Tahoma" w:cs="Tahoma"/>
                <w:sz w:val="20"/>
                <w:lang w:val="en-GB"/>
              </w:rPr>
              <w:t xml:space="preserve"> if they, or someone they live with, have symptoms</w:t>
            </w:r>
          </w:p>
          <w:p w14:paraId="29659ACC" w14:textId="598674E3" w:rsidR="00D94D5F" w:rsidRPr="00EE17D9" w:rsidRDefault="00D94D5F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</w:t>
            </w:r>
            <w:r w:rsidR="00656869">
              <w:rPr>
                <w:rFonts w:ascii="Tahoma" w:hAnsi="Tahoma" w:cs="Tahoma"/>
                <w:sz w:val="20"/>
                <w:lang w:val="en-GB"/>
              </w:rPr>
              <w:t xml:space="preserve"> and families </w:t>
            </w:r>
            <w:r w:rsidR="00781A34">
              <w:rPr>
                <w:rFonts w:ascii="Tahoma" w:hAnsi="Tahoma" w:cs="Tahoma"/>
                <w:sz w:val="20"/>
                <w:lang w:val="en-GB"/>
              </w:rPr>
              <w:t>encourag</w:t>
            </w:r>
            <w:r w:rsidR="00656869">
              <w:rPr>
                <w:rFonts w:ascii="Tahoma" w:hAnsi="Tahoma" w:cs="Tahoma"/>
                <w:sz w:val="20"/>
                <w:lang w:val="en-GB"/>
              </w:rPr>
              <w:t>ed to take lateral flow test on the day before event</w:t>
            </w:r>
          </w:p>
        </w:tc>
      </w:tr>
      <w:tr w:rsidR="00AE7546" w:rsidRPr="00EE17D9" w14:paraId="02260D8E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D4FE" w14:textId="67339CB3" w:rsidR="00AE7546" w:rsidRDefault="009751A6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Individuals </w:t>
            </w:r>
            <w:proofErr w:type="gramStart"/>
            <w:r>
              <w:rPr>
                <w:rFonts w:ascii="Tahoma" w:hAnsi="Tahoma" w:cs="Tahoma"/>
                <w:sz w:val="20"/>
                <w:lang w:val="en-GB"/>
              </w:rPr>
              <w:t>coming into contact with</w:t>
            </w:r>
            <w:proofErr w:type="gramEnd"/>
            <w:r>
              <w:rPr>
                <w:rFonts w:ascii="Tahoma" w:hAnsi="Tahoma" w:cs="Tahoma"/>
                <w:sz w:val="20"/>
                <w:lang w:val="en-GB"/>
              </w:rPr>
              <w:t xml:space="preserve"> contaminated areas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5E64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027B1FE9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6528EEDC" w14:textId="4883F19B" w:rsidR="00AE7546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8A2B" w14:textId="1C0A73B1" w:rsidR="00AE7546" w:rsidRDefault="000D75E1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Procedures </w:t>
            </w:r>
            <w:r w:rsidR="008D710C">
              <w:rPr>
                <w:rFonts w:ascii="Tahoma" w:hAnsi="Tahoma" w:cs="Tahoma"/>
                <w:sz w:val="20"/>
                <w:lang w:val="en-GB"/>
              </w:rPr>
              <w:t>may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be put in place to reduce</w:t>
            </w:r>
            <w:r w:rsidR="004C53C4">
              <w:rPr>
                <w:rFonts w:ascii="Tahoma" w:hAnsi="Tahoma" w:cs="Tahoma"/>
                <w:sz w:val="20"/>
                <w:lang w:val="en-GB"/>
              </w:rPr>
              <w:t xml:space="preserve"> common touch points to </w:t>
            </w:r>
            <w:r w:rsidR="00883389">
              <w:rPr>
                <w:rFonts w:ascii="Tahoma" w:hAnsi="Tahoma" w:cs="Tahoma"/>
                <w:sz w:val="20"/>
                <w:lang w:val="en-GB"/>
              </w:rPr>
              <w:t>reduce the risk of</w:t>
            </w:r>
            <w:r w:rsidR="004C53C4">
              <w:rPr>
                <w:rFonts w:ascii="Tahoma" w:hAnsi="Tahoma" w:cs="Tahoma"/>
                <w:sz w:val="20"/>
                <w:lang w:val="en-GB"/>
              </w:rPr>
              <w:t xml:space="preserve"> transmission</w:t>
            </w:r>
          </w:p>
          <w:p w14:paraId="6E605EE9" w14:textId="07B2A32A" w:rsidR="00E65CD5" w:rsidRDefault="00E65CD5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Hand sanitiser </w:t>
            </w:r>
            <w:r w:rsidR="00A372A9">
              <w:rPr>
                <w:rFonts w:ascii="Tahoma" w:hAnsi="Tahoma" w:cs="Tahoma"/>
                <w:sz w:val="20"/>
                <w:lang w:val="en-GB"/>
              </w:rPr>
              <w:t>may be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 available around the venue and </w:t>
            </w:r>
            <w:r w:rsidR="00A372A9">
              <w:rPr>
                <w:rFonts w:ascii="Tahoma" w:hAnsi="Tahoma" w:cs="Tahoma"/>
                <w:sz w:val="20"/>
                <w:lang w:val="en-GB"/>
              </w:rPr>
              <w:t>could</w:t>
            </w:r>
            <w:r w:rsidR="002820B5">
              <w:rPr>
                <w:rFonts w:ascii="Tahoma" w:hAnsi="Tahoma" w:cs="Tahoma"/>
                <w:sz w:val="20"/>
                <w:lang w:val="en-GB"/>
              </w:rPr>
              <w:t xml:space="preserve"> be provided by the event organiser at the match desk</w:t>
            </w:r>
          </w:p>
        </w:tc>
      </w:tr>
      <w:tr w:rsidR="007E30A5" w:rsidRPr="00EE17D9" w14:paraId="28AEBE10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F2281" w14:textId="031E4C56" w:rsidR="007E30A5" w:rsidRDefault="007E30A5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Proximity</w:t>
            </w:r>
            <w:r w:rsidR="00CC40FC">
              <w:rPr>
                <w:rFonts w:ascii="Tahoma" w:hAnsi="Tahoma" w:cs="Tahoma"/>
                <w:sz w:val="20"/>
                <w:lang w:val="en-GB"/>
              </w:rPr>
              <w:t>, activity related gatherings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3050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Event staff</w:t>
            </w:r>
          </w:p>
          <w:p w14:paraId="19825DFB" w14:textId="77777777" w:rsidR="00FE3EDE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Players/parents/coaches</w:t>
            </w:r>
          </w:p>
          <w:p w14:paraId="044B876F" w14:textId="395C35D5" w:rsidR="007E30A5" w:rsidRDefault="00FE3EDE" w:rsidP="00FE3ED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Venue staff</w:t>
            </w:r>
          </w:p>
        </w:tc>
        <w:tc>
          <w:tcPr>
            <w:tcW w:w="6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C2B5" w14:textId="71CA2FC6" w:rsidR="007E30A5" w:rsidRDefault="00C7369C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Respect </w:t>
            </w:r>
            <w:r w:rsidR="00B351A4">
              <w:rPr>
                <w:rFonts w:ascii="Tahoma" w:hAnsi="Tahoma" w:cs="Tahoma"/>
                <w:sz w:val="20"/>
                <w:lang w:val="en-GB"/>
              </w:rPr>
              <w:t xml:space="preserve">the wishes for others to remain distanced, consider using distanced </w:t>
            </w:r>
            <w:r w:rsidR="00893DEF">
              <w:rPr>
                <w:rFonts w:ascii="Tahoma" w:hAnsi="Tahoma" w:cs="Tahoma"/>
                <w:sz w:val="20"/>
                <w:lang w:val="en-GB"/>
              </w:rPr>
              <w:t>end-of match congratulations (racket tap)</w:t>
            </w:r>
          </w:p>
          <w:p w14:paraId="60975542" w14:textId="6D1D7372" w:rsidR="00D03433" w:rsidRDefault="00D03433" w:rsidP="00071AC1">
            <w:pPr>
              <w:pStyle w:val="TableText"/>
              <w:numPr>
                <w:ilvl w:val="0"/>
                <w:numId w:val="17"/>
              </w:numPr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Face masks to be worn </w:t>
            </w:r>
            <w:r w:rsidR="001C34AB">
              <w:rPr>
                <w:rFonts w:ascii="Tahoma" w:hAnsi="Tahoma" w:cs="Tahoma"/>
                <w:sz w:val="20"/>
                <w:lang w:val="en-GB"/>
              </w:rPr>
              <w:t>when enforced by the venue</w:t>
            </w:r>
          </w:p>
        </w:tc>
      </w:tr>
      <w:tr w:rsidR="00C32C57" w:rsidRPr="00EE17D9" w14:paraId="037E4A72" w14:textId="77777777" w:rsidTr="00ED7E31">
        <w:trPr>
          <w:cantSplit/>
          <w:trHeight w:val="605"/>
        </w:trPr>
        <w:tc>
          <w:tcPr>
            <w:tcW w:w="6132" w:type="dxa"/>
            <w:gridSpan w:val="3"/>
            <w:tcBorders>
              <w:top w:val="single" w:sz="6" w:space="0" w:color="auto"/>
            </w:tcBorders>
            <w:vAlign w:val="center"/>
          </w:tcPr>
          <w:p w14:paraId="23704F88" w14:textId="77777777" w:rsidR="00C32C57" w:rsidRPr="00EE17D9" w:rsidRDefault="00C32C57" w:rsidP="00071AC1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14:paraId="26A7DFC9" w14:textId="77777777" w:rsidR="00C32C57" w:rsidRPr="00EE17D9" w:rsidRDefault="00C32C57" w:rsidP="00071AC1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</w:p>
        </w:tc>
        <w:tc>
          <w:tcPr>
            <w:tcW w:w="6391" w:type="dxa"/>
            <w:gridSpan w:val="2"/>
            <w:tcBorders>
              <w:top w:val="single" w:sz="6" w:space="0" w:color="auto"/>
            </w:tcBorders>
            <w:vAlign w:val="center"/>
          </w:tcPr>
          <w:p w14:paraId="1140F186" w14:textId="77777777" w:rsidR="00C32C57" w:rsidRPr="00EE17D9" w:rsidRDefault="00C32C57" w:rsidP="00C32C57">
            <w:pPr>
              <w:pStyle w:val="TableText"/>
              <w:ind w:left="680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035768" w:rsidRPr="00EE17D9" w14:paraId="52C65DCB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 w:val="restart"/>
            <w:shd w:val="clear" w:color="auto" w:fill="000000"/>
            <w:textDirection w:val="btLr"/>
            <w:vAlign w:val="center"/>
          </w:tcPr>
          <w:p w14:paraId="22327E55" w14:textId="77777777" w:rsidR="00035768" w:rsidRPr="00EE17D9" w:rsidRDefault="00035768" w:rsidP="00035768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 w:val="restart"/>
            <w:shd w:val="clear" w:color="000000" w:fill="FFFFFF"/>
            <w:vAlign w:val="center"/>
          </w:tcPr>
          <w:p w14:paraId="062551DB" w14:textId="77777777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Review Conducted by: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60C20344" w14:textId="77777777" w:rsidR="00035768" w:rsidRPr="00EE17D9" w:rsidRDefault="00035768" w:rsidP="00035768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Name (Print)</w:t>
            </w:r>
          </w:p>
        </w:tc>
        <w:tc>
          <w:tcPr>
            <w:tcW w:w="6379" w:type="dxa"/>
            <w:vAlign w:val="center"/>
          </w:tcPr>
          <w:p w14:paraId="0E043733" w14:textId="42B4343A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035768" w:rsidRPr="00EE17D9" w14:paraId="091F2B76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1F090C6A" w14:textId="77777777" w:rsidR="00035768" w:rsidRPr="00EE17D9" w:rsidRDefault="00035768" w:rsidP="00035768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392E05EA" w14:textId="77777777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35A5BFD2" w14:textId="77777777" w:rsidR="00035768" w:rsidRPr="00EE17D9" w:rsidRDefault="00035768" w:rsidP="00035768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Position</w:t>
            </w:r>
          </w:p>
        </w:tc>
        <w:tc>
          <w:tcPr>
            <w:tcW w:w="6379" w:type="dxa"/>
            <w:vAlign w:val="center"/>
          </w:tcPr>
          <w:p w14:paraId="32BC9EA7" w14:textId="164475CE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035768" w:rsidRPr="00EE17D9" w14:paraId="22719EAF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0BD30997" w14:textId="77777777" w:rsidR="00035768" w:rsidRPr="00EE17D9" w:rsidRDefault="00035768" w:rsidP="00035768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3A23906A" w14:textId="77777777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016812F2" w14:textId="77777777" w:rsidR="00035768" w:rsidRPr="00EE17D9" w:rsidRDefault="00035768" w:rsidP="00035768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Date</w:t>
            </w:r>
          </w:p>
        </w:tc>
        <w:tc>
          <w:tcPr>
            <w:tcW w:w="6379" w:type="dxa"/>
            <w:vAlign w:val="center"/>
          </w:tcPr>
          <w:p w14:paraId="1D3F5A22" w14:textId="5B68266B" w:rsidR="00035768" w:rsidRPr="00EE17D9" w:rsidRDefault="00035768" w:rsidP="00035768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2839B9" w:rsidRPr="00EE17D9" w14:paraId="2D39F1B1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7BE176FA" w14:textId="77777777" w:rsidR="002839B9" w:rsidRPr="00EE17D9" w:rsidRDefault="002839B9" w:rsidP="00C47EEB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 w:val="restart"/>
            <w:shd w:val="clear" w:color="000000" w:fill="FFFFFF"/>
            <w:vAlign w:val="center"/>
          </w:tcPr>
          <w:p w14:paraId="139E3D63" w14:textId="77777777" w:rsidR="002839B9" w:rsidRPr="00EE17D9" w:rsidRDefault="002839B9" w:rsidP="00C47EEB">
            <w:pPr>
              <w:pStyle w:val="TableText"/>
              <w:rPr>
                <w:rFonts w:ascii="Tahoma" w:hAnsi="Tahoma" w:cs="Tahoma"/>
                <w:b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Review Conducted by: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38A5B1B1" w14:textId="77777777" w:rsidR="002839B9" w:rsidRPr="00EE17D9" w:rsidRDefault="002839B9" w:rsidP="00C47EEB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Name (Print)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479EAC04" w14:textId="7D9EC895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2839B9" w:rsidRPr="00EE17D9" w14:paraId="047BEE73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22F9DDC8" w14:textId="77777777" w:rsidR="002839B9" w:rsidRPr="00EE17D9" w:rsidRDefault="002839B9" w:rsidP="00C47EEB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66BE0A42" w14:textId="77777777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239C868E" w14:textId="77777777" w:rsidR="002839B9" w:rsidRPr="00EE17D9" w:rsidRDefault="002839B9" w:rsidP="00C47EEB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Position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46E2C3BC" w14:textId="4F820519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2839B9" w:rsidRPr="00EE17D9" w14:paraId="7F80A1A9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vMerge/>
            <w:shd w:val="clear" w:color="auto" w:fill="000000"/>
            <w:textDirection w:val="btLr"/>
            <w:vAlign w:val="center"/>
          </w:tcPr>
          <w:p w14:paraId="21775B84" w14:textId="77777777" w:rsidR="002839B9" w:rsidRPr="00EE17D9" w:rsidRDefault="002839B9" w:rsidP="00C47EEB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7AFE9118" w14:textId="77777777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13114420" w14:textId="77777777" w:rsidR="002839B9" w:rsidRPr="00EE17D9" w:rsidRDefault="002839B9" w:rsidP="00C47EEB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Date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186F4396" w14:textId="0A9BF145" w:rsidR="002839B9" w:rsidRPr="00EE17D9" w:rsidRDefault="002839B9" w:rsidP="00C47EEB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893DEF" w:rsidRPr="00EE17D9" w14:paraId="35A57DBC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shd w:val="clear" w:color="auto" w:fill="000000"/>
            <w:textDirection w:val="btLr"/>
            <w:vAlign w:val="center"/>
          </w:tcPr>
          <w:p w14:paraId="208A074C" w14:textId="77777777" w:rsidR="00893DEF" w:rsidRPr="00EE17D9" w:rsidRDefault="00893DEF" w:rsidP="00893DEF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 w:val="restart"/>
            <w:shd w:val="clear" w:color="000000" w:fill="FFFFFF"/>
            <w:vAlign w:val="center"/>
          </w:tcPr>
          <w:p w14:paraId="6A46A4EE" w14:textId="72FCB3EE" w:rsidR="00893DEF" w:rsidRPr="00EE17D9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Review Conducted by: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333232C0" w14:textId="4823D9AC" w:rsidR="00893DEF" w:rsidRPr="00EE17D9" w:rsidRDefault="00893DEF" w:rsidP="00893DEF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Name (Print)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27D1C5FF" w14:textId="1B838FC1" w:rsidR="00893DEF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893DEF" w:rsidRPr="00EE17D9" w14:paraId="61C8D576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shd w:val="clear" w:color="auto" w:fill="000000"/>
            <w:textDirection w:val="btLr"/>
            <w:vAlign w:val="center"/>
          </w:tcPr>
          <w:p w14:paraId="7E964340" w14:textId="77777777" w:rsidR="00893DEF" w:rsidRPr="00EE17D9" w:rsidRDefault="00893DEF" w:rsidP="00893DEF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659EF14C" w14:textId="77777777" w:rsidR="00893DEF" w:rsidRPr="00EE17D9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1D9BE4FA" w14:textId="22626F08" w:rsidR="00893DEF" w:rsidRPr="00EE17D9" w:rsidRDefault="00893DEF" w:rsidP="00893DEF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Position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00AC01AC" w14:textId="212E8E9F" w:rsidR="00893DEF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  <w:tr w:rsidR="00893DEF" w:rsidRPr="00EE17D9" w14:paraId="3DA488A6" w14:textId="77777777" w:rsidTr="00ED7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</w:tblPrEx>
        <w:trPr>
          <w:gridBefore w:val="1"/>
          <w:gridAfter w:val="1"/>
          <w:wBefore w:w="36" w:type="dxa"/>
          <w:wAfter w:w="12" w:type="dxa"/>
          <w:cantSplit/>
          <w:trHeight w:hRule="exact" w:val="320"/>
        </w:trPr>
        <w:tc>
          <w:tcPr>
            <w:tcW w:w="720" w:type="dxa"/>
            <w:shd w:val="clear" w:color="auto" w:fill="000000"/>
            <w:textDirection w:val="btLr"/>
            <w:vAlign w:val="center"/>
          </w:tcPr>
          <w:p w14:paraId="1BB3A623" w14:textId="77777777" w:rsidR="00893DEF" w:rsidRPr="00EE17D9" w:rsidRDefault="00893DEF" w:rsidP="00893DEF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376" w:type="dxa"/>
            <w:vMerge/>
            <w:shd w:val="clear" w:color="000000" w:fill="FFFFFF"/>
            <w:vAlign w:val="center"/>
          </w:tcPr>
          <w:p w14:paraId="55F94D87" w14:textId="77777777" w:rsidR="00893DEF" w:rsidRPr="00EE17D9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14:paraId="58201274" w14:textId="354A4DB0" w:rsidR="00893DEF" w:rsidRPr="00EE17D9" w:rsidRDefault="00893DEF" w:rsidP="00893DEF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EE17D9">
              <w:rPr>
                <w:rFonts w:ascii="Tahoma" w:hAnsi="Tahoma" w:cs="Tahoma"/>
                <w:sz w:val="20"/>
              </w:rPr>
              <w:t>Date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14:paraId="6170C0E2" w14:textId="12222362" w:rsidR="00893DEF" w:rsidRDefault="00893DEF" w:rsidP="00893DEF">
            <w:pPr>
              <w:pStyle w:val="TableText"/>
              <w:rPr>
                <w:rFonts w:ascii="Tahoma" w:hAnsi="Tahoma" w:cs="Tahoma"/>
                <w:sz w:val="20"/>
              </w:rPr>
            </w:pPr>
          </w:p>
        </w:tc>
      </w:tr>
    </w:tbl>
    <w:p w14:paraId="3C6BFB71" w14:textId="77777777" w:rsidR="002751BE" w:rsidRPr="00EE17D9" w:rsidRDefault="002751BE">
      <w:pPr>
        <w:rPr>
          <w:rFonts w:ascii="Tahoma" w:hAnsi="Tahoma" w:cs="Tahoma"/>
        </w:rPr>
      </w:pPr>
    </w:p>
    <w:p w14:paraId="1599EFCD" w14:textId="77777777" w:rsidR="002751BE" w:rsidRPr="00EE17D9" w:rsidRDefault="002751BE">
      <w:pPr>
        <w:pStyle w:val="DefaultText"/>
        <w:rPr>
          <w:rFonts w:ascii="Tahoma" w:hAnsi="Tahoma" w:cs="Tahoma"/>
          <w:sz w:val="20"/>
        </w:rPr>
      </w:pPr>
    </w:p>
    <w:sectPr w:rsidR="002751BE" w:rsidRPr="00EE17D9" w:rsidSect="00D649C1">
      <w:headerReference w:type="default" r:id="rId11"/>
      <w:footerReference w:type="default" r:id="rId12"/>
      <w:headerReference w:type="first" r:id="rId13"/>
      <w:footerReference w:type="first" r:id="rId14"/>
      <w:pgSz w:w="16832" w:h="11911" w:orient="landscape" w:code="9"/>
      <w:pgMar w:top="2268" w:right="987" w:bottom="692" w:left="987" w:header="646" w:footer="35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CB15" w14:textId="77777777" w:rsidR="001358BD" w:rsidRDefault="001358BD">
      <w:r>
        <w:separator/>
      </w:r>
    </w:p>
  </w:endnote>
  <w:endnote w:type="continuationSeparator" w:id="0">
    <w:p w14:paraId="7905D775" w14:textId="77777777" w:rsidR="001358BD" w:rsidRDefault="001358BD">
      <w:r>
        <w:continuationSeparator/>
      </w:r>
    </w:p>
  </w:endnote>
  <w:endnote w:type="continuationNotice" w:id="1">
    <w:p w14:paraId="3B220F8A" w14:textId="77777777" w:rsidR="001358BD" w:rsidRDefault="00135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0685" w14:textId="669C9E9C" w:rsidR="00117374" w:rsidRPr="00C61930" w:rsidRDefault="00994B81">
    <w:pPr>
      <w:pStyle w:val="Footer"/>
      <w:tabs>
        <w:tab w:val="clear" w:pos="4153"/>
        <w:tab w:val="clear" w:pos="8306"/>
      </w:tabs>
      <w:rPr>
        <w:rFonts w:ascii="Tahoma" w:hAnsi="Tahoma" w:cs="Tahoma"/>
        <w:b/>
      </w:rPr>
    </w:pPr>
    <w:r>
      <w:rPr>
        <w:rFonts w:ascii="Tahoma" w:hAnsi="Tahoma" w:cs="Tahoma"/>
        <w:b/>
      </w:rPr>
      <w:t>October</w:t>
    </w:r>
    <w:r w:rsidR="00F923F1">
      <w:rPr>
        <w:rFonts w:ascii="Tahoma" w:hAnsi="Tahoma" w:cs="Tahoma"/>
        <w:b/>
      </w:rPr>
      <w:t xml:space="preserve"> 20</w:t>
    </w:r>
    <w:r w:rsidR="0029571C">
      <w:rPr>
        <w:rFonts w:ascii="Tahoma" w:hAnsi="Tahoma" w:cs="Tahoma"/>
        <w:b/>
      </w:rPr>
      <w:t>2</w:t>
    </w:r>
    <w:r w:rsidR="00F12A57">
      <w:rPr>
        <w:rFonts w:ascii="Tahoma" w:hAnsi="Tahoma" w:cs="Tahoma"/>
        <w:b/>
      </w:rPr>
      <w:t>2</w:t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 w:rsidRPr="00C61930">
      <w:rPr>
        <w:rFonts w:ascii="Tahoma" w:hAnsi="Tahoma" w:cs="Tahoma"/>
        <w:b/>
      </w:rPr>
      <w:tab/>
    </w:r>
    <w:r w:rsidR="00117374">
      <w:rPr>
        <w:rFonts w:ascii="Tahoma" w:hAnsi="Tahoma" w:cs="Tahoma"/>
        <w:b/>
      </w:rPr>
      <w:tab/>
    </w:r>
    <w:r w:rsidR="00117374">
      <w:rPr>
        <w:rFonts w:ascii="Tahoma" w:hAnsi="Tahoma" w:cs="Tahoma"/>
        <w:b/>
      </w:rPr>
      <w:tab/>
      <w:t xml:space="preserve">       </w:t>
    </w:r>
    <w:r w:rsidR="00117374" w:rsidRPr="00C61930">
      <w:rPr>
        <w:rFonts w:ascii="Tahoma" w:hAnsi="Tahoma" w:cs="Tahoma"/>
        <w:b/>
      </w:rPr>
      <w:t xml:space="preserve">  Page </w:t>
    </w:r>
    <w:r w:rsidR="00C218E5" w:rsidRPr="00C61930">
      <w:rPr>
        <w:rFonts w:ascii="Tahoma" w:hAnsi="Tahoma" w:cs="Tahoma"/>
        <w:b/>
      </w:rPr>
      <w:fldChar w:fldCharType="begin"/>
    </w:r>
    <w:r w:rsidR="00117374" w:rsidRPr="00C61930">
      <w:rPr>
        <w:rFonts w:ascii="Tahoma" w:hAnsi="Tahoma" w:cs="Tahoma"/>
        <w:b/>
      </w:rPr>
      <w:instrText xml:space="preserve"> PAGE </w:instrText>
    </w:r>
    <w:r w:rsidR="00C218E5" w:rsidRPr="00C61930">
      <w:rPr>
        <w:rFonts w:ascii="Tahoma" w:hAnsi="Tahoma" w:cs="Tahoma"/>
        <w:b/>
      </w:rPr>
      <w:fldChar w:fldCharType="separate"/>
    </w:r>
    <w:r w:rsidR="00757D44">
      <w:rPr>
        <w:rFonts w:ascii="Tahoma" w:hAnsi="Tahoma" w:cs="Tahoma"/>
        <w:b/>
        <w:noProof/>
      </w:rPr>
      <w:t>2</w:t>
    </w:r>
    <w:r w:rsidR="00C218E5" w:rsidRPr="00C61930">
      <w:rPr>
        <w:rFonts w:ascii="Tahoma" w:hAnsi="Tahoma" w:cs="Tahoma"/>
        <w:b/>
      </w:rPr>
      <w:fldChar w:fldCharType="end"/>
    </w:r>
    <w:r w:rsidR="00117374" w:rsidRPr="00C61930">
      <w:rPr>
        <w:rFonts w:ascii="Tahoma" w:hAnsi="Tahoma" w:cs="Tahoma"/>
        <w:b/>
      </w:rPr>
      <w:t xml:space="preserve"> of </w:t>
    </w:r>
    <w:r w:rsidR="00C218E5" w:rsidRPr="00C61930">
      <w:rPr>
        <w:rFonts w:ascii="Tahoma" w:hAnsi="Tahoma" w:cs="Tahoma"/>
        <w:b/>
      </w:rPr>
      <w:fldChar w:fldCharType="begin"/>
    </w:r>
    <w:r w:rsidR="00117374" w:rsidRPr="00C61930">
      <w:rPr>
        <w:rFonts w:ascii="Tahoma" w:hAnsi="Tahoma" w:cs="Tahoma"/>
        <w:b/>
      </w:rPr>
      <w:instrText xml:space="preserve"> NUMPAGES </w:instrText>
    </w:r>
    <w:r w:rsidR="00C218E5" w:rsidRPr="00C61930">
      <w:rPr>
        <w:rFonts w:ascii="Tahoma" w:hAnsi="Tahoma" w:cs="Tahoma"/>
        <w:b/>
      </w:rPr>
      <w:fldChar w:fldCharType="separate"/>
    </w:r>
    <w:r w:rsidR="00757D44">
      <w:rPr>
        <w:rFonts w:ascii="Tahoma" w:hAnsi="Tahoma" w:cs="Tahoma"/>
        <w:b/>
        <w:noProof/>
      </w:rPr>
      <w:t>4</w:t>
    </w:r>
    <w:r w:rsidR="00C218E5" w:rsidRPr="00C61930">
      <w:rPr>
        <w:rFonts w:ascii="Tahoma" w:hAnsi="Tahoma" w:cs="Tahoma"/>
        <w:b/>
      </w:rPr>
      <w:fldChar w:fldCharType="end"/>
    </w:r>
    <w:r w:rsidR="00117374" w:rsidRPr="00C61930">
      <w:rPr>
        <w:rFonts w:ascii="Tahoma" w:hAnsi="Tahoma" w:cs="Tahoma"/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D97E" w14:textId="014C73B3" w:rsidR="00117374" w:rsidRDefault="00994B81">
    <w:pPr>
      <w:pStyle w:val="Footer"/>
      <w:rPr>
        <w:rFonts w:ascii="Tahoma" w:hAnsi="Tahoma" w:cs="Tahoma"/>
        <w:b/>
      </w:rPr>
    </w:pPr>
    <w:r>
      <w:rPr>
        <w:rFonts w:ascii="Tahoma" w:hAnsi="Tahoma" w:cs="Tahoma"/>
        <w:b/>
      </w:rPr>
      <w:t>October</w:t>
    </w:r>
    <w:r w:rsidR="00F923F1">
      <w:rPr>
        <w:rFonts w:ascii="Tahoma" w:hAnsi="Tahoma" w:cs="Tahoma"/>
        <w:b/>
      </w:rPr>
      <w:t xml:space="preserve"> 20</w:t>
    </w:r>
    <w:r w:rsidR="0029571C">
      <w:rPr>
        <w:rFonts w:ascii="Tahoma" w:hAnsi="Tahoma" w:cs="Tahoma"/>
        <w:b/>
      </w:rPr>
      <w:t>2</w:t>
    </w:r>
    <w:r w:rsidR="00F12A57">
      <w:rPr>
        <w:rFonts w:ascii="Tahoma" w:hAnsi="Tahoma" w:cs="Tahoma"/>
        <w:b/>
      </w:rPr>
      <w:t>2</w:t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>
      <w:tab/>
    </w:r>
    <w:r w:rsidR="00117374" w:rsidRPr="00C61930">
      <w:rPr>
        <w:rFonts w:ascii="Tahoma" w:hAnsi="Tahoma" w:cs="Tahoma"/>
        <w:b/>
      </w:rPr>
      <w:t xml:space="preserve"> Page </w:t>
    </w:r>
    <w:r w:rsidR="00C218E5" w:rsidRPr="00C61930">
      <w:rPr>
        <w:rFonts w:ascii="Tahoma" w:hAnsi="Tahoma" w:cs="Tahoma"/>
        <w:b/>
      </w:rPr>
      <w:fldChar w:fldCharType="begin"/>
    </w:r>
    <w:r w:rsidR="00117374" w:rsidRPr="00C61930">
      <w:rPr>
        <w:rFonts w:ascii="Tahoma" w:hAnsi="Tahoma" w:cs="Tahoma"/>
        <w:b/>
      </w:rPr>
      <w:instrText xml:space="preserve"> PAGE </w:instrText>
    </w:r>
    <w:r w:rsidR="00C218E5" w:rsidRPr="00C61930">
      <w:rPr>
        <w:rFonts w:ascii="Tahoma" w:hAnsi="Tahoma" w:cs="Tahoma"/>
        <w:b/>
      </w:rPr>
      <w:fldChar w:fldCharType="separate"/>
    </w:r>
    <w:r w:rsidR="005B1230">
      <w:rPr>
        <w:rFonts w:ascii="Tahoma" w:hAnsi="Tahoma" w:cs="Tahoma"/>
        <w:b/>
        <w:noProof/>
      </w:rPr>
      <w:t>1</w:t>
    </w:r>
    <w:r w:rsidR="00C218E5" w:rsidRPr="00C61930">
      <w:rPr>
        <w:rFonts w:ascii="Tahoma" w:hAnsi="Tahoma" w:cs="Tahoma"/>
        <w:b/>
      </w:rPr>
      <w:fldChar w:fldCharType="end"/>
    </w:r>
    <w:r w:rsidR="00117374" w:rsidRPr="00C61930">
      <w:rPr>
        <w:rFonts w:ascii="Tahoma" w:hAnsi="Tahoma" w:cs="Tahoma"/>
        <w:b/>
      </w:rPr>
      <w:t xml:space="preserve"> of </w:t>
    </w:r>
    <w:r w:rsidR="00C218E5" w:rsidRPr="00C61930">
      <w:rPr>
        <w:rFonts w:ascii="Tahoma" w:hAnsi="Tahoma" w:cs="Tahoma"/>
        <w:b/>
      </w:rPr>
      <w:fldChar w:fldCharType="begin"/>
    </w:r>
    <w:r w:rsidR="00117374" w:rsidRPr="00C61930">
      <w:rPr>
        <w:rFonts w:ascii="Tahoma" w:hAnsi="Tahoma" w:cs="Tahoma"/>
        <w:b/>
      </w:rPr>
      <w:instrText xml:space="preserve"> NUMPAGES </w:instrText>
    </w:r>
    <w:r w:rsidR="00C218E5" w:rsidRPr="00C61930">
      <w:rPr>
        <w:rFonts w:ascii="Tahoma" w:hAnsi="Tahoma" w:cs="Tahoma"/>
        <w:b/>
      </w:rPr>
      <w:fldChar w:fldCharType="separate"/>
    </w:r>
    <w:r w:rsidR="005B1230">
      <w:rPr>
        <w:rFonts w:ascii="Tahoma" w:hAnsi="Tahoma" w:cs="Tahoma"/>
        <w:b/>
        <w:noProof/>
      </w:rPr>
      <w:t>4</w:t>
    </w:r>
    <w:r w:rsidR="00C218E5" w:rsidRPr="00C61930">
      <w:rPr>
        <w:rFonts w:ascii="Tahoma" w:hAnsi="Tahoma" w:cs="Tahoma"/>
        <w:b/>
      </w:rPr>
      <w:fldChar w:fldCharType="end"/>
    </w:r>
  </w:p>
  <w:p w14:paraId="37467CFB" w14:textId="77777777" w:rsidR="00117374" w:rsidRDefault="00117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6691" w14:textId="77777777" w:rsidR="001358BD" w:rsidRDefault="001358BD">
      <w:r>
        <w:separator/>
      </w:r>
    </w:p>
  </w:footnote>
  <w:footnote w:type="continuationSeparator" w:id="0">
    <w:p w14:paraId="1FEC6831" w14:textId="77777777" w:rsidR="001358BD" w:rsidRDefault="001358BD">
      <w:r>
        <w:continuationSeparator/>
      </w:r>
    </w:p>
  </w:footnote>
  <w:footnote w:type="continuationNotice" w:id="1">
    <w:p w14:paraId="1CCBB7F1" w14:textId="77777777" w:rsidR="001358BD" w:rsidRDefault="00135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7BBC" w14:textId="77777777" w:rsidR="00117374" w:rsidRPr="00777EFB" w:rsidRDefault="00052E05" w:rsidP="00C61930">
    <w:pPr>
      <w:pStyle w:val="Header"/>
      <w:jc w:val="right"/>
      <w:rPr>
        <w:rFonts w:ascii="Tahoma" w:hAnsi="Tahoma" w:cs="Tahoma"/>
        <w:b/>
        <w:sz w:val="3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0560" behindDoc="1" locked="0" layoutInCell="1" allowOverlap="1" wp14:anchorId="38D5A18B" wp14:editId="76A31F58">
          <wp:simplePos x="0" y="0"/>
          <wp:positionH relativeFrom="column">
            <wp:posOffset>71120</wp:posOffset>
          </wp:positionH>
          <wp:positionV relativeFrom="paragraph">
            <wp:posOffset>10160</wp:posOffset>
          </wp:positionV>
          <wp:extent cx="861060" cy="642620"/>
          <wp:effectExtent l="0" t="0" r="0" b="5080"/>
          <wp:wrapNone/>
          <wp:docPr id="9" name="Picture 9" descr="badminton e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dminton e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7374" w:rsidRPr="00777EFB">
      <w:rPr>
        <w:rFonts w:ascii="Tahoma" w:hAnsi="Tahoma" w:cs="Tahoma"/>
        <w:b/>
        <w:sz w:val="36"/>
        <w:lang w:val="en-GB"/>
      </w:rPr>
      <w:t>RISK ASSESSMENT FORM</w:t>
    </w:r>
  </w:p>
  <w:p w14:paraId="00D0B6A3" w14:textId="3DAF641C" w:rsidR="00117374" w:rsidRPr="00777EFB" w:rsidRDefault="00117374" w:rsidP="00C61930">
    <w:pPr>
      <w:pStyle w:val="Header"/>
      <w:tabs>
        <w:tab w:val="left" w:pos="1065"/>
        <w:tab w:val="left" w:pos="2895"/>
        <w:tab w:val="right" w:pos="8640"/>
      </w:tabs>
      <w:jc w:val="right"/>
      <w:rPr>
        <w:rFonts w:ascii="Tahoma" w:hAnsi="Tahoma" w:cs="Tahoma"/>
        <w:b/>
        <w:sz w:val="36"/>
        <w:lang w:val="en-GB"/>
      </w:rPr>
    </w:pPr>
    <w:r w:rsidRPr="00777EFB">
      <w:rPr>
        <w:rFonts w:ascii="Tahoma" w:hAnsi="Tahoma" w:cs="Tahoma"/>
        <w:b/>
        <w:lang w:val="en-GB"/>
      </w:rPr>
      <w:t xml:space="preserve">Issue </w:t>
    </w:r>
    <w:r w:rsidR="00035768">
      <w:rPr>
        <w:rFonts w:ascii="Tahoma" w:hAnsi="Tahoma" w:cs="Tahoma"/>
        <w:b/>
        <w:lang w:val="en-GB"/>
      </w:rPr>
      <w:t>1</w:t>
    </w:r>
  </w:p>
  <w:p w14:paraId="61FB4ECC" w14:textId="77777777" w:rsidR="00117374" w:rsidRDefault="00117374" w:rsidP="00C61930">
    <w:pPr>
      <w:rPr>
        <w:rFonts w:ascii="Tahoma" w:hAnsi="Tahoma" w:cs="Tahoma"/>
        <w:lang w:val="en-GB"/>
      </w:rPr>
    </w:pPr>
  </w:p>
  <w:p w14:paraId="010AE22C" w14:textId="77777777" w:rsidR="00117374" w:rsidRDefault="00117374" w:rsidP="00C61930">
    <w:pPr>
      <w:rPr>
        <w:rFonts w:ascii="Tahoma" w:hAnsi="Tahoma" w:cs="Tahoma"/>
        <w:lang w:val="en-GB"/>
      </w:rPr>
    </w:pPr>
  </w:p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132"/>
      <w:gridCol w:w="2409"/>
      <w:gridCol w:w="6391"/>
    </w:tblGrid>
    <w:tr w:rsidR="00117374" w:rsidRPr="003A39C3" w14:paraId="7208FE7F" w14:textId="77777777">
      <w:tc>
        <w:tcPr>
          <w:tcW w:w="61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936CCE" w14:textId="77777777" w:rsidR="00117374" w:rsidRPr="003A39C3" w:rsidRDefault="00117374" w:rsidP="00AD57BF">
          <w:pPr>
            <w:pStyle w:val="TableText"/>
            <w:jc w:val="center"/>
            <w:rPr>
              <w:rFonts w:ascii="Tahoma" w:hAnsi="Tahoma" w:cs="Tahoma"/>
              <w:sz w:val="20"/>
            </w:rPr>
          </w:pPr>
          <w:r w:rsidRPr="003A39C3">
            <w:rPr>
              <w:rFonts w:ascii="Tahoma" w:hAnsi="Tahoma" w:cs="Tahoma"/>
              <w:b/>
              <w:sz w:val="20"/>
            </w:rPr>
            <w:t>List significant hazards</w:t>
          </w:r>
        </w:p>
      </w:tc>
      <w:tc>
        <w:tcPr>
          <w:tcW w:w="24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C1E4DE" w14:textId="77777777" w:rsidR="00117374" w:rsidRPr="003A39C3" w:rsidRDefault="00117374" w:rsidP="00AD57BF">
          <w:pPr>
            <w:pStyle w:val="TableText"/>
            <w:jc w:val="center"/>
            <w:rPr>
              <w:rFonts w:ascii="Tahoma" w:hAnsi="Tahoma" w:cs="Tahoma"/>
              <w:sz w:val="20"/>
            </w:rPr>
          </w:pPr>
          <w:r w:rsidRPr="003A39C3">
            <w:rPr>
              <w:rFonts w:ascii="Tahoma" w:hAnsi="Tahoma" w:cs="Tahoma"/>
              <w:b/>
              <w:sz w:val="20"/>
            </w:rPr>
            <w:t>List groups of people who are at risk</w:t>
          </w:r>
        </w:p>
      </w:tc>
      <w:tc>
        <w:tcPr>
          <w:tcW w:w="639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475E94E" w14:textId="77777777" w:rsidR="00117374" w:rsidRDefault="00117374" w:rsidP="00AD57BF">
          <w:pPr>
            <w:pStyle w:val="TableText"/>
            <w:jc w:val="center"/>
            <w:rPr>
              <w:rFonts w:ascii="Tahoma" w:hAnsi="Tahoma" w:cs="Tahoma"/>
              <w:b/>
              <w:sz w:val="20"/>
            </w:rPr>
          </w:pPr>
          <w:r w:rsidRPr="003A39C3">
            <w:rPr>
              <w:rFonts w:ascii="Tahoma" w:hAnsi="Tahoma" w:cs="Tahoma"/>
              <w:b/>
              <w:sz w:val="20"/>
            </w:rPr>
            <w:t xml:space="preserve">List existing control measures or </w:t>
          </w:r>
        </w:p>
        <w:p w14:paraId="6A8456F6" w14:textId="77777777" w:rsidR="00117374" w:rsidRPr="003A39C3" w:rsidRDefault="00117374" w:rsidP="00AD57BF">
          <w:pPr>
            <w:pStyle w:val="TableText"/>
            <w:jc w:val="center"/>
            <w:rPr>
              <w:rFonts w:ascii="Tahoma" w:hAnsi="Tahoma" w:cs="Tahoma"/>
              <w:b/>
              <w:sz w:val="20"/>
            </w:rPr>
          </w:pPr>
          <w:r w:rsidRPr="003A39C3">
            <w:rPr>
              <w:rFonts w:ascii="Tahoma" w:hAnsi="Tahoma" w:cs="Tahoma"/>
              <w:b/>
              <w:sz w:val="20"/>
            </w:rPr>
            <w:t>note where the information may be found</w:t>
          </w:r>
        </w:p>
      </w:tc>
    </w:tr>
  </w:tbl>
  <w:p w14:paraId="5E1833E3" w14:textId="77777777" w:rsidR="00117374" w:rsidRPr="00777EFB" w:rsidRDefault="00117374" w:rsidP="00C61930">
    <w:pPr>
      <w:ind w:firstLine="720"/>
      <w:jc w:val="center"/>
      <w:rPr>
        <w:rFonts w:ascii="Tahoma" w:hAnsi="Tahoma" w:cs="Tahoma"/>
        <w:sz w:val="6"/>
        <w:szCs w:val="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EBE0" w14:textId="77777777" w:rsidR="00117374" w:rsidRPr="00777EFB" w:rsidRDefault="00052E05" w:rsidP="00C61930">
    <w:pPr>
      <w:pStyle w:val="Header"/>
      <w:jc w:val="right"/>
      <w:rPr>
        <w:rFonts w:ascii="Tahoma" w:hAnsi="Tahoma" w:cs="Tahoma"/>
        <w:b/>
        <w:sz w:val="3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1" locked="0" layoutInCell="1" allowOverlap="1" wp14:anchorId="0A17E30B" wp14:editId="516DE3A7">
          <wp:simplePos x="0" y="0"/>
          <wp:positionH relativeFrom="column">
            <wp:posOffset>71120</wp:posOffset>
          </wp:positionH>
          <wp:positionV relativeFrom="paragraph">
            <wp:posOffset>-66040</wp:posOffset>
          </wp:positionV>
          <wp:extent cx="685800" cy="511810"/>
          <wp:effectExtent l="0" t="0" r="0" b="2540"/>
          <wp:wrapNone/>
          <wp:docPr id="8" name="Picture 8" descr="badminton e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dminton e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7374" w:rsidRPr="00777EFB">
      <w:rPr>
        <w:rFonts w:ascii="Tahoma" w:hAnsi="Tahoma" w:cs="Tahoma"/>
        <w:b/>
        <w:sz w:val="36"/>
        <w:lang w:val="en-GB"/>
      </w:rPr>
      <w:t>RISK ASSESSMENT FORM</w:t>
    </w:r>
  </w:p>
  <w:p w14:paraId="61C5CC4F" w14:textId="449CFAFA" w:rsidR="00117374" w:rsidRPr="00777EFB" w:rsidRDefault="00117374" w:rsidP="00C61930">
    <w:pPr>
      <w:pStyle w:val="Header"/>
      <w:tabs>
        <w:tab w:val="left" w:pos="1065"/>
        <w:tab w:val="left" w:pos="2895"/>
        <w:tab w:val="right" w:pos="8640"/>
      </w:tabs>
      <w:jc w:val="right"/>
      <w:rPr>
        <w:rFonts w:ascii="Tahoma" w:hAnsi="Tahoma" w:cs="Tahoma"/>
        <w:b/>
        <w:sz w:val="36"/>
        <w:lang w:val="en-GB"/>
      </w:rPr>
    </w:pPr>
    <w:r w:rsidRPr="00777EFB">
      <w:rPr>
        <w:rFonts w:ascii="Tahoma" w:hAnsi="Tahoma" w:cs="Tahoma"/>
        <w:b/>
        <w:lang w:val="en-GB"/>
      </w:rPr>
      <w:t xml:space="preserve">Issue </w:t>
    </w:r>
    <w:r w:rsidR="00035768">
      <w:rPr>
        <w:rFonts w:ascii="Tahoma" w:hAnsi="Tahoma" w:cs="Tahoma"/>
        <w:b/>
        <w:lang w:val="en-GB"/>
      </w:rPr>
      <w:t>1</w:t>
    </w:r>
  </w:p>
  <w:p w14:paraId="7C3BEE07" w14:textId="77777777" w:rsidR="00117374" w:rsidRPr="00777EFB" w:rsidRDefault="00117374" w:rsidP="00C61930">
    <w:pPr>
      <w:pStyle w:val="Header"/>
      <w:tabs>
        <w:tab w:val="left" w:pos="1065"/>
        <w:tab w:val="left" w:pos="2895"/>
        <w:tab w:val="right" w:pos="8640"/>
      </w:tabs>
      <w:rPr>
        <w:rFonts w:ascii="Tahoma" w:hAnsi="Tahoma" w:cs="Tahoma"/>
        <w:b/>
        <w:sz w:val="16"/>
        <w:lang w:val="en-GB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973"/>
      <w:gridCol w:w="9947"/>
    </w:tblGrid>
    <w:tr w:rsidR="00074160" w:rsidRPr="00777EFB" w14:paraId="63D04931" w14:textId="77777777" w:rsidTr="007421E4">
      <w:trPr>
        <w:trHeight w:val="400"/>
      </w:trPr>
      <w:tc>
        <w:tcPr>
          <w:tcW w:w="49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2278200" w14:textId="49A1C563" w:rsidR="00074160" w:rsidRPr="00777EFB" w:rsidRDefault="00074160" w:rsidP="00636307">
          <w:pPr>
            <w:pStyle w:val="TableText"/>
            <w:jc w:val="left"/>
            <w:rPr>
              <w:rFonts w:ascii="Tahoma" w:hAnsi="Tahoma" w:cs="Tahoma"/>
              <w:b/>
              <w:szCs w:val="24"/>
            </w:rPr>
          </w:pPr>
          <w:r w:rsidRPr="00777EFB">
            <w:rPr>
              <w:rFonts w:ascii="Tahoma" w:hAnsi="Tahoma" w:cs="Tahoma"/>
              <w:b/>
              <w:szCs w:val="24"/>
            </w:rPr>
            <w:t xml:space="preserve">Date:  </w:t>
          </w:r>
        </w:p>
      </w:tc>
      <w:tc>
        <w:tcPr>
          <w:tcW w:w="9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B24F4CD" w14:textId="79213B35" w:rsidR="00074160" w:rsidRPr="00777EFB" w:rsidRDefault="00074160" w:rsidP="00C70011">
          <w:pPr>
            <w:pStyle w:val="TableText"/>
            <w:jc w:val="left"/>
            <w:rPr>
              <w:rFonts w:ascii="Tahoma" w:hAnsi="Tahoma" w:cs="Tahoma"/>
              <w:b/>
              <w:szCs w:val="24"/>
            </w:rPr>
          </w:pPr>
          <w:r w:rsidRPr="00777EFB">
            <w:rPr>
              <w:rFonts w:ascii="Tahoma" w:hAnsi="Tahoma" w:cs="Tahoma"/>
              <w:b/>
              <w:szCs w:val="24"/>
            </w:rPr>
            <w:t>Review Date</w:t>
          </w:r>
          <w:r>
            <w:rPr>
              <w:rFonts w:ascii="Tahoma" w:hAnsi="Tahoma" w:cs="Tahoma"/>
              <w:b/>
              <w:szCs w:val="24"/>
            </w:rPr>
            <w:t xml:space="preserve">: </w:t>
          </w:r>
        </w:p>
      </w:tc>
    </w:tr>
    <w:tr w:rsidR="00117374" w:rsidRPr="00777EFB" w14:paraId="0F687E23" w14:textId="77777777">
      <w:trPr>
        <w:cantSplit/>
        <w:trHeight w:val="400"/>
      </w:trPr>
      <w:tc>
        <w:tcPr>
          <w:tcW w:w="1492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894CC25" w14:textId="296617CC" w:rsidR="00117374" w:rsidRPr="00777EFB" w:rsidRDefault="00117374" w:rsidP="00636307">
          <w:pPr>
            <w:pStyle w:val="TableText"/>
            <w:jc w:val="left"/>
            <w:rPr>
              <w:rFonts w:ascii="Tahoma" w:hAnsi="Tahoma" w:cs="Tahoma"/>
              <w:b/>
              <w:szCs w:val="24"/>
              <w:lang w:val="en-GB"/>
            </w:rPr>
          </w:pPr>
          <w:r w:rsidRPr="00777EFB">
            <w:rPr>
              <w:rFonts w:ascii="Tahoma" w:hAnsi="Tahoma" w:cs="Tahoma"/>
              <w:b/>
              <w:szCs w:val="24"/>
              <w:lang w:val="en-GB"/>
            </w:rPr>
            <w:t xml:space="preserve">Risk Assessment:     </w:t>
          </w:r>
          <w:r>
            <w:rPr>
              <w:rFonts w:ascii="Tahoma" w:hAnsi="Tahoma" w:cs="Tahoma"/>
              <w:b/>
              <w:szCs w:val="24"/>
              <w:lang w:val="en-GB"/>
            </w:rPr>
            <w:t xml:space="preserve">Badminton </w:t>
          </w:r>
          <w:r w:rsidR="00AC719C">
            <w:rPr>
              <w:rFonts w:ascii="Tahoma" w:hAnsi="Tahoma" w:cs="Tahoma"/>
              <w:b/>
              <w:szCs w:val="24"/>
              <w:lang w:val="en-GB"/>
            </w:rPr>
            <w:t>England Circuit Tournament</w:t>
          </w:r>
          <w:r w:rsidR="00074160">
            <w:rPr>
              <w:rFonts w:ascii="Tahoma" w:hAnsi="Tahoma" w:cs="Tahoma"/>
              <w:b/>
              <w:szCs w:val="24"/>
              <w:lang w:val="en-GB"/>
            </w:rPr>
            <w:t xml:space="preserve"> </w:t>
          </w:r>
          <w:r w:rsidR="002A6222">
            <w:rPr>
              <w:rFonts w:ascii="Tahoma" w:hAnsi="Tahoma" w:cs="Tahoma"/>
              <w:b/>
              <w:szCs w:val="24"/>
              <w:lang w:val="en-GB"/>
            </w:rPr>
            <w:t>D</w:t>
          </w:r>
          <w:r w:rsidR="00074160">
            <w:rPr>
              <w:rFonts w:ascii="Tahoma" w:hAnsi="Tahoma" w:cs="Tahoma"/>
              <w:b/>
              <w:szCs w:val="24"/>
              <w:lang w:val="en-GB"/>
            </w:rPr>
            <w:t>elivery</w:t>
          </w:r>
        </w:p>
      </w:tc>
    </w:tr>
  </w:tbl>
  <w:p w14:paraId="36BBBE43" w14:textId="77777777" w:rsidR="00117374" w:rsidRDefault="00117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E8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17C0DDD"/>
    <w:multiLevelType w:val="hybridMultilevel"/>
    <w:tmpl w:val="FDA8AC76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4D27"/>
    <w:multiLevelType w:val="hybridMultilevel"/>
    <w:tmpl w:val="09DEF976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681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7431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361E2"/>
    <w:multiLevelType w:val="hybridMultilevel"/>
    <w:tmpl w:val="AAE6E300"/>
    <w:lvl w:ilvl="0" w:tplc="F3385282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1EE6"/>
    <w:multiLevelType w:val="multilevel"/>
    <w:tmpl w:val="54968F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F29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292C"/>
    <w:multiLevelType w:val="hybridMultilevel"/>
    <w:tmpl w:val="54968F26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51CE"/>
    <w:multiLevelType w:val="hybridMultilevel"/>
    <w:tmpl w:val="3D38050E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739B9"/>
    <w:multiLevelType w:val="hybridMultilevel"/>
    <w:tmpl w:val="5E4CE792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32E5"/>
    <w:multiLevelType w:val="hybridMultilevel"/>
    <w:tmpl w:val="80ACD29E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5501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22D2FD3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2D130F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6A46599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FF00E9D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40832"/>
    <w:multiLevelType w:val="hybridMultilevel"/>
    <w:tmpl w:val="1FCE77E4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573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58D955B5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5C5F028D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603E7CBA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2BF7BB3"/>
    <w:multiLevelType w:val="multilevel"/>
    <w:tmpl w:val="54968F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347BE"/>
    <w:multiLevelType w:val="multilevel"/>
    <w:tmpl w:val="54968F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D45F5"/>
    <w:multiLevelType w:val="multilevel"/>
    <w:tmpl w:val="3D38050E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400C5"/>
    <w:multiLevelType w:val="multilevel"/>
    <w:tmpl w:val="FCCA69E4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1249"/>
    <w:multiLevelType w:val="hybridMultilevel"/>
    <w:tmpl w:val="5A68C3AE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913C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73874B55"/>
    <w:multiLevelType w:val="multilevel"/>
    <w:tmpl w:val="54968F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816863">
    <w:abstractNumId w:val="27"/>
  </w:num>
  <w:num w:numId="2" w16cid:durableId="864637909">
    <w:abstractNumId w:val="14"/>
  </w:num>
  <w:num w:numId="3" w16cid:durableId="495076623">
    <w:abstractNumId w:val="15"/>
  </w:num>
  <w:num w:numId="4" w16cid:durableId="273249831">
    <w:abstractNumId w:val="13"/>
  </w:num>
  <w:num w:numId="5" w16cid:durableId="313141525">
    <w:abstractNumId w:val="18"/>
  </w:num>
  <w:num w:numId="6" w16cid:durableId="334498350">
    <w:abstractNumId w:val="19"/>
  </w:num>
  <w:num w:numId="7" w16cid:durableId="1654483033">
    <w:abstractNumId w:val="21"/>
  </w:num>
  <w:num w:numId="8" w16cid:durableId="628053136">
    <w:abstractNumId w:val="20"/>
  </w:num>
  <w:num w:numId="9" w16cid:durableId="376978266">
    <w:abstractNumId w:val="12"/>
  </w:num>
  <w:num w:numId="10" w16cid:durableId="1172644851">
    <w:abstractNumId w:val="0"/>
  </w:num>
  <w:num w:numId="11" w16cid:durableId="1903176531">
    <w:abstractNumId w:val="11"/>
  </w:num>
  <w:num w:numId="12" w16cid:durableId="1051729803">
    <w:abstractNumId w:val="17"/>
  </w:num>
  <w:num w:numId="13" w16cid:durableId="81996708">
    <w:abstractNumId w:val="10"/>
  </w:num>
  <w:num w:numId="14" w16cid:durableId="2026973713">
    <w:abstractNumId w:val="1"/>
  </w:num>
  <w:num w:numId="15" w16cid:durableId="157578550">
    <w:abstractNumId w:val="26"/>
  </w:num>
  <w:num w:numId="16" w16cid:durableId="414788973">
    <w:abstractNumId w:val="5"/>
  </w:num>
  <w:num w:numId="17" w16cid:durableId="1416904686">
    <w:abstractNumId w:val="8"/>
  </w:num>
  <w:num w:numId="18" w16cid:durableId="1677342915">
    <w:abstractNumId w:val="9"/>
  </w:num>
  <w:num w:numId="19" w16cid:durableId="1388380830">
    <w:abstractNumId w:val="2"/>
  </w:num>
  <w:num w:numId="20" w16cid:durableId="139663108">
    <w:abstractNumId w:val="22"/>
  </w:num>
  <w:num w:numId="21" w16cid:durableId="1721787410">
    <w:abstractNumId w:val="25"/>
  </w:num>
  <w:num w:numId="22" w16cid:durableId="1766998140">
    <w:abstractNumId w:val="6"/>
  </w:num>
  <w:num w:numId="23" w16cid:durableId="2128698142">
    <w:abstractNumId w:val="4"/>
  </w:num>
  <w:num w:numId="24" w16cid:durableId="846093384">
    <w:abstractNumId w:val="28"/>
  </w:num>
  <w:num w:numId="25" w16cid:durableId="751780401">
    <w:abstractNumId w:val="16"/>
  </w:num>
  <w:num w:numId="26" w16cid:durableId="1702978026">
    <w:abstractNumId w:val="23"/>
  </w:num>
  <w:num w:numId="27" w16cid:durableId="761952465">
    <w:abstractNumId w:val="7"/>
  </w:num>
  <w:num w:numId="28" w16cid:durableId="2122605078">
    <w:abstractNumId w:val="24"/>
  </w:num>
  <w:num w:numId="29" w16cid:durableId="100270730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9"/>
    <w:rsid w:val="000022DE"/>
    <w:rsid w:val="0000262F"/>
    <w:rsid w:val="00004D1F"/>
    <w:rsid w:val="00021C1B"/>
    <w:rsid w:val="00035768"/>
    <w:rsid w:val="00044312"/>
    <w:rsid w:val="0005290B"/>
    <w:rsid w:val="00052E05"/>
    <w:rsid w:val="0005607E"/>
    <w:rsid w:val="00071AC1"/>
    <w:rsid w:val="000728AB"/>
    <w:rsid w:val="00074160"/>
    <w:rsid w:val="000812B2"/>
    <w:rsid w:val="00090C1C"/>
    <w:rsid w:val="000A048F"/>
    <w:rsid w:val="000D1474"/>
    <w:rsid w:val="000D75E1"/>
    <w:rsid w:val="000E0B7C"/>
    <w:rsid w:val="00117374"/>
    <w:rsid w:val="00126180"/>
    <w:rsid w:val="001358BD"/>
    <w:rsid w:val="00163F40"/>
    <w:rsid w:val="00171283"/>
    <w:rsid w:val="001935E1"/>
    <w:rsid w:val="001B27B4"/>
    <w:rsid w:val="001C34AB"/>
    <w:rsid w:val="001C47E2"/>
    <w:rsid w:val="001D4852"/>
    <w:rsid w:val="001F73ED"/>
    <w:rsid w:val="002461C0"/>
    <w:rsid w:val="002542D0"/>
    <w:rsid w:val="002719D8"/>
    <w:rsid w:val="002751BE"/>
    <w:rsid w:val="002820B5"/>
    <w:rsid w:val="002839B9"/>
    <w:rsid w:val="0029571C"/>
    <w:rsid w:val="002A6222"/>
    <w:rsid w:val="002D01D5"/>
    <w:rsid w:val="002D55C7"/>
    <w:rsid w:val="002E41FE"/>
    <w:rsid w:val="002E6B4A"/>
    <w:rsid w:val="002E6F90"/>
    <w:rsid w:val="002F7617"/>
    <w:rsid w:val="00300CB1"/>
    <w:rsid w:val="0030398E"/>
    <w:rsid w:val="0031115E"/>
    <w:rsid w:val="00315CA7"/>
    <w:rsid w:val="00323747"/>
    <w:rsid w:val="003566AF"/>
    <w:rsid w:val="00357BBC"/>
    <w:rsid w:val="0036551C"/>
    <w:rsid w:val="003C6070"/>
    <w:rsid w:val="003C6F9B"/>
    <w:rsid w:val="003D3BBE"/>
    <w:rsid w:val="003F5C3B"/>
    <w:rsid w:val="004148FD"/>
    <w:rsid w:val="004368D8"/>
    <w:rsid w:val="004763DC"/>
    <w:rsid w:val="0049092F"/>
    <w:rsid w:val="00491EF9"/>
    <w:rsid w:val="004A4D22"/>
    <w:rsid w:val="004C53C4"/>
    <w:rsid w:val="005011BA"/>
    <w:rsid w:val="005026D6"/>
    <w:rsid w:val="00504EB6"/>
    <w:rsid w:val="00555BD8"/>
    <w:rsid w:val="00565260"/>
    <w:rsid w:val="00565381"/>
    <w:rsid w:val="005817FF"/>
    <w:rsid w:val="0058405E"/>
    <w:rsid w:val="005B1230"/>
    <w:rsid w:val="005B42C8"/>
    <w:rsid w:val="005C315E"/>
    <w:rsid w:val="005F5CF4"/>
    <w:rsid w:val="00603875"/>
    <w:rsid w:val="00622B5C"/>
    <w:rsid w:val="00636307"/>
    <w:rsid w:val="00655D2F"/>
    <w:rsid w:val="00656869"/>
    <w:rsid w:val="00674A00"/>
    <w:rsid w:val="00681978"/>
    <w:rsid w:val="006861FD"/>
    <w:rsid w:val="006A1037"/>
    <w:rsid w:val="006A1128"/>
    <w:rsid w:val="006A235C"/>
    <w:rsid w:val="006B3BF0"/>
    <w:rsid w:val="006B407B"/>
    <w:rsid w:val="00721793"/>
    <w:rsid w:val="00757D44"/>
    <w:rsid w:val="00766024"/>
    <w:rsid w:val="00777FE9"/>
    <w:rsid w:val="00781A34"/>
    <w:rsid w:val="00787603"/>
    <w:rsid w:val="00796FF6"/>
    <w:rsid w:val="007B394F"/>
    <w:rsid w:val="007C0F52"/>
    <w:rsid w:val="007C3D3C"/>
    <w:rsid w:val="007D5249"/>
    <w:rsid w:val="007E30A5"/>
    <w:rsid w:val="007E575B"/>
    <w:rsid w:val="00801691"/>
    <w:rsid w:val="00844A15"/>
    <w:rsid w:val="0085624D"/>
    <w:rsid w:val="00883389"/>
    <w:rsid w:val="00893DEF"/>
    <w:rsid w:val="008A5EE8"/>
    <w:rsid w:val="008B2CCD"/>
    <w:rsid w:val="008C1074"/>
    <w:rsid w:val="008C2114"/>
    <w:rsid w:val="008D07CD"/>
    <w:rsid w:val="008D61F9"/>
    <w:rsid w:val="008D710C"/>
    <w:rsid w:val="009274B3"/>
    <w:rsid w:val="00930E88"/>
    <w:rsid w:val="009751A6"/>
    <w:rsid w:val="00994B81"/>
    <w:rsid w:val="009B5D2F"/>
    <w:rsid w:val="009E06EE"/>
    <w:rsid w:val="00A0771B"/>
    <w:rsid w:val="00A135AF"/>
    <w:rsid w:val="00A21275"/>
    <w:rsid w:val="00A352A9"/>
    <w:rsid w:val="00A372A9"/>
    <w:rsid w:val="00A74DFF"/>
    <w:rsid w:val="00A8774D"/>
    <w:rsid w:val="00AA27C9"/>
    <w:rsid w:val="00AA385B"/>
    <w:rsid w:val="00AB548D"/>
    <w:rsid w:val="00AC719C"/>
    <w:rsid w:val="00AD57BF"/>
    <w:rsid w:val="00AD70CF"/>
    <w:rsid w:val="00AE2E8D"/>
    <w:rsid w:val="00AE7546"/>
    <w:rsid w:val="00B17B09"/>
    <w:rsid w:val="00B31180"/>
    <w:rsid w:val="00B351A4"/>
    <w:rsid w:val="00B35509"/>
    <w:rsid w:val="00B5625E"/>
    <w:rsid w:val="00BB432C"/>
    <w:rsid w:val="00BC5292"/>
    <w:rsid w:val="00BD6CFC"/>
    <w:rsid w:val="00BE6309"/>
    <w:rsid w:val="00C00030"/>
    <w:rsid w:val="00C02548"/>
    <w:rsid w:val="00C218E5"/>
    <w:rsid w:val="00C23256"/>
    <w:rsid w:val="00C32C57"/>
    <w:rsid w:val="00C34A5B"/>
    <w:rsid w:val="00C4440F"/>
    <w:rsid w:val="00C47EEB"/>
    <w:rsid w:val="00C548D0"/>
    <w:rsid w:val="00C57D6A"/>
    <w:rsid w:val="00C61930"/>
    <w:rsid w:val="00C70011"/>
    <w:rsid w:val="00C7369C"/>
    <w:rsid w:val="00C91B97"/>
    <w:rsid w:val="00C94702"/>
    <w:rsid w:val="00CB7CA9"/>
    <w:rsid w:val="00CC40FC"/>
    <w:rsid w:val="00CD2CF5"/>
    <w:rsid w:val="00CD669D"/>
    <w:rsid w:val="00CE2021"/>
    <w:rsid w:val="00CE228D"/>
    <w:rsid w:val="00D03433"/>
    <w:rsid w:val="00D15252"/>
    <w:rsid w:val="00D26CD0"/>
    <w:rsid w:val="00D42D0B"/>
    <w:rsid w:val="00D649C1"/>
    <w:rsid w:val="00D81753"/>
    <w:rsid w:val="00D94D5F"/>
    <w:rsid w:val="00DE5FA9"/>
    <w:rsid w:val="00DF1D3F"/>
    <w:rsid w:val="00E05C33"/>
    <w:rsid w:val="00E36853"/>
    <w:rsid w:val="00E47A03"/>
    <w:rsid w:val="00E65CD5"/>
    <w:rsid w:val="00E90634"/>
    <w:rsid w:val="00E92A78"/>
    <w:rsid w:val="00E945F0"/>
    <w:rsid w:val="00EC00BB"/>
    <w:rsid w:val="00ED1E7C"/>
    <w:rsid w:val="00ED7E31"/>
    <w:rsid w:val="00EE0729"/>
    <w:rsid w:val="00EE17D9"/>
    <w:rsid w:val="00EE1D5E"/>
    <w:rsid w:val="00EF6BCD"/>
    <w:rsid w:val="00F074B8"/>
    <w:rsid w:val="00F12A57"/>
    <w:rsid w:val="00F24ED9"/>
    <w:rsid w:val="00F30E96"/>
    <w:rsid w:val="00F76139"/>
    <w:rsid w:val="00F90E30"/>
    <w:rsid w:val="00F923F1"/>
    <w:rsid w:val="00F971A9"/>
    <w:rsid w:val="00FA47C9"/>
    <w:rsid w:val="00FB2E4A"/>
    <w:rsid w:val="00FD12FB"/>
    <w:rsid w:val="00FE16C3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155F6"/>
  <w15:docId w15:val="{523470E0-DC6C-43DA-BCC5-CA7A132C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8E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qFormat/>
    <w:rsid w:val="00C218E5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C218E5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C218E5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18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18E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218E5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C218E5"/>
    <w:rPr>
      <w:sz w:val="24"/>
    </w:rPr>
  </w:style>
  <w:style w:type="paragraph" w:customStyle="1" w:styleId="OutlineIndented">
    <w:name w:val="Outline (Indented)"/>
    <w:basedOn w:val="Normal"/>
    <w:rsid w:val="00C218E5"/>
    <w:rPr>
      <w:sz w:val="24"/>
    </w:rPr>
  </w:style>
  <w:style w:type="paragraph" w:customStyle="1" w:styleId="TableText">
    <w:name w:val="Table Text"/>
    <w:basedOn w:val="Normal"/>
    <w:rsid w:val="00C218E5"/>
    <w:pPr>
      <w:jc w:val="right"/>
    </w:pPr>
    <w:rPr>
      <w:sz w:val="24"/>
    </w:rPr>
  </w:style>
  <w:style w:type="paragraph" w:customStyle="1" w:styleId="NumberList">
    <w:name w:val="Number List"/>
    <w:basedOn w:val="Normal"/>
    <w:rsid w:val="00C218E5"/>
    <w:rPr>
      <w:sz w:val="24"/>
    </w:rPr>
  </w:style>
  <w:style w:type="paragraph" w:customStyle="1" w:styleId="FirstLineIndent">
    <w:name w:val="First Line Indent"/>
    <w:basedOn w:val="Normal"/>
    <w:rsid w:val="00C218E5"/>
    <w:pPr>
      <w:ind w:firstLine="720"/>
    </w:pPr>
    <w:rPr>
      <w:sz w:val="24"/>
    </w:rPr>
  </w:style>
  <w:style w:type="paragraph" w:customStyle="1" w:styleId="Bullet2">
    <w:name w:val="Bullet 2"/>
    <w:basedOn w:val="Normal"/>
    <w:rsid w:val="00C218E5"/>
    <w:rPr>
      <w:sz w:val="24"/>
    </w:rPr>
  </w:style>
  <w:style w:type="paragraph" w:customStyle="1" w:styleId="Bullet1">
    <w:name w:val="Bullet 1"/>
    <w:basedOn w:val="Normal"/>
    <w:rsid w:val="00C218E5"/>
    <w:rPr>
      <w:sz w:val="24"/>
    </w:rPr>
  </w:style>
  <w:style w:type="paragraph" w:customStyle="1" w:styleId="BodySingle">
    <w:name w:val="Body Single"/>
    <w:basedOn w:val="Normal"/>
    <w:rsid w:val="00C218E5"/>
    <w:rPr>
      <w:sz w:val="24"/>
    </w:rPr>
  </w:style>
  <w:style w:type="paragraph" w:customStyle="1" w:styleId="DefaultText">
    <w:name w:val="Default Text"/>
    <w:basedOn w:val="Normal"/>
    <w:rsid w:val="00C218E5"/>
    <w:rPr>
      <w:sz w:val="24"/>
    </w:rPr>
  </w:style>
  <w:style w:type="paragraph" w:styleId="BalloonText">
    <w:name w:val="Balloon Text"/>
    <w:basedOn w:val="Normal"/>
    <w:semiHidden/>
    <w:rsid w:val="009B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2516a-d925-4b0a-95cb-b084accedb9d" xsi:nil="true"/>
    <lcf76f155ced4ddcb4097134ff3c332f xmlns="95ede8d7-a279-4f4c-8b95-6b5b364e43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D82D7F51B4B4B91E14EBBB7BCFCA5" ma:contentTypeVersion="16" ma:contentTypeDescription="Create a new document." ma:contentTypeScope="" ma:versionID="6dee3ad0aacbe4745c469d45b243070b">
  <xsd:schema xmlns:xsd="http://www.w3.org/2001/XMLSchema" xmlns:xs="http://www.w3.org/2001/XMLSchema" xmlns:p="http://schemas.microsoft.com/office/2006/metadata/properties" xmlns:ns2="95ede8d7-a279-4f4c-8b95-6b5b364e4383" xmlns:ns3="71f2516a-d925-4b0a-95cb-b084accedb9d" targetNamespace="http://schemas.microsoft.com/office/2006/metadata/properties" ma:root="true" ma:fieldsID="9f963629fae105fe677dc3710b4a95a4" ns2:_="" ns3:_="">
    <xsd:import namespace="95ede8d7-a279-4f4c-8b95-6b5b364e4383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de8d7-a279-4f4c-8b95-6b5b364e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142e2a-c0e9-4966-88ce-5b200a4f69b6}" ma:internalName="TaxCatchAll" ma:showField="CatchAllData" ma:web="71f2516a-d925-4b0a-95cb-b084acced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E4631-65BB-4D98-BC74-A11BE81F9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1D1FA-54EB-4D29-9268-99705E0A52C9}">
  <ds:schemaRefs>
    <ds:schemaRef ds:uri="http://schemas.microsoft.com/office/2006/metadata/properties"/>
    <ds:schemaRef ds:uri="http://schemas.microsoft.com/office/infopath/2007/PartnerControls"/>
    <ds:schemaRef ds:uri="71f2516a-d925-4b0a-95cb-b084accedb9d"/>
    <ds:schemaRef ds:uri="95ede8d7-a279-4f4c-8b95-6b5b364e4383"/>
  </ds:schemaRefs>
</ds:datastoreItem>
</file>

<file path=customXml/itemProps3.xml><?xml version="1.0" encoding="utf-8"?>
<ds:datastoreItem xmlns:ds="http://schemas.openxmlformats.org/officeDocument/2006/customXml" ds:itemID="{B5E50FB4-2777-4B66-8B59-8AEDB0C42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4669E-3C76-474C-AB4B-CAFD1438D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de8d7-a279-4f4c-8b95-6b5b364e4383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No</vt:lpstr>
    </vt:vector>
  </TitlesOfParts>
  <Company>Leisure Connection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No</dc:title>
  <dc:creator>Joe Ryan</dc:creator>
  <cp:lastModifiedBy>Steve Emptage</cp:lastModifiedBy>
  <cp:revision>5</cp:revision>
  <cp:lastPrinted>2021-12-08T11:17:00Z</cp:lastPrinted>
  <dcterms:created xsi:type="dcterms:W3CDTF">2022-10-26T10:46:00Z</dcterms:created>
  <dcterms:modified xsi:type="dcterms:W3CDTF">2022-10-26T10:49:00Z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0x01010016BD82D7F51B4B4B91E14EBBB7BCFCA5</vt:lpwstr>
  </property>
  <property fmtid="{D5CDD505-2E9C-101B-9397-08002B2CF9AE}" pid="3" name="Order">
    <vt:r8>80800</vt:r8>
  </property>
  <property fmtid="{D5CDD505-2E9C-101B-9397-08002B2CF9AE}" pid="4" name="MediaServiceImageTags">
    <vt:lpwstr/>
  </property>
</Properties>
</file>