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C7162" w14:textId="77777777" w:rsidR="00480EAC" w:rsidRDefault="00650921">
      <w:pPr>
        <w:jc w:val="right"/>
      </w:pPr>
      <w:r>
        <w:rPr>
          <w:noProof/>
        </w:rPr>
        <w:drawing>
          <wp:inline distT="0" distB="0" distL="0" distR="0" wp14:anchorId="07C04C45" wp14:editId="773A959B">
            <wp:extent cx="3684263" cy="550267"/>
            <wp:effectExtent l="0" t="0" r="0" b="2183"/>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684263" cy="550267"/>
                    </a:xfrm>
                    <a:prstGeom prst="rect">
                      <a:avLst/>
                    </a:prstGeom>
                    <a:noFill/>
                    <a:ln>
                      <a:noFill/>
                      <a:prstDash/>
                    </a:ln>
                  </pic:spPr>
                </pic:pic>
              </a:graphicData>
            </a:graphic>
          </wp:inline>
        </w:drawing>
      </w:r>
    </w:p>
    <w:p w14:paraId="250699AA" w14:textId="77777777" w:rsidR="00480EAC" w:rsidRDefault="00480EAC">
      <w:pPr>
        <w:jc w:val="right"/>
      </w:pPr>
    </w:p>
    <w:p w14:paraId="0941D92A" w14:textId="2BB852E0" w:rsidR="00480EAC" w:rsidRDefault="00650921">
      <w:pPr>
        <w:rPr>
          <w:b/>
          <w:bCs/>
          <w:sz w:val="23"/>
          <w:szCs w:val="23"/>
        </w:rPr>
      </w:pPr>
      <w:r>
        <w:rPr>
          <w:b/>
          <w:bCs/>
          <w:sz w:val="23"/>
          <w:szCs w:val="23"/>
        </w:rPr>
        <w:t xml:space="preserve">Information for potential director candidates – Summer </w:t>
      </w:r>
      <w:r w:rsidR="007223BB">
        <w:rPr>
          <w:b/>
          <w:bCs/>
          <w:sz w:val="23"/>
          <w:szCs w:val="23"/>
        </w:rPr>
        <w:t>2021</w:t>
      </w:r>
    </w:p>
    <w:p w14:paraId="3E34E1E5" w14:textId="77777777" w:rsidR="00480EAC" w:rsidRDefault="00650921">
      <w:pPr>
        <w:pBdr>
          <w:top w:val="single" w:sz="4" w:space="1" w:color="000000"/>
          <w:left w:val="single" w:sz="4" w:space="4" w:color="000000"/>
          <w:bottom w:val="single" w:sz="4" w:space="1" w:color="000000"/>
          <w:right w:val="single" w:sz="4" w:space="4" w:color="000000"/>
        </w:pBdr>
      </w:pPr>
      <w:r w:rsidRPr="00824845">
        <w:rPr>
          <w:b/>
          <w:bCs/>
          <w:color w:val="FFFFFF"/>
          <w:sz w:val="36"/>
          <w:szCs w:val="36"/>
          <w:highlight w:val="red"/>
          <w:shd w:val="clear" w:color="auto" w:fill="800000"/>
        </w:rPr>
        <w:t xml:space="preserve">BACKGROUND   </w:t>
      </w:r>
      <w:r w:rsidRPr="00824845">
        <w:rPr>
          <w:b/>
          <w:bCs/>
          <w:sz w:val="36"/>
          <w:szCs w:val="36"/>
          <w:highlight w:val="red"/>
          <w:shd w:val="clear" w:color="auto" w:fill="800000"/>
        </w:rPr>
        <w:t xml:space="preserve">                                                                                                                                                             </w:t>
      </w:r>
      <w:r w:rsidRPr="00CB19EF">
        <w:rPr>
          <w:b/>
          <w:bCs/>
          <w:color w:val="FF0000"/>
          <w:sz w:val="36"/>
          <w:szCs w:val="36"/>
          <w:highlight w:val="red"/>
          <w:shd w:val="clear" w:color="auto" w:fill="800000"/>
        </w:rPr>
        <w:t>.</w:t>
      </w:r>
      <w:r w:rsidRPr="00CB19EF">
        <w:rPr>
          <w:b/>
          <w:bCs/>
          <w:color w:val="FF0000"/>
          <w:sz w:val="36"/>
          <w:szCs w:val="36"/>
          <w:shd w:val="clear" w:color="auto" w:fill="800000"/>
        </w:rPr>
        <w:t xml:space="preserve">                                                                                                                                                                                                          </w:t>
      </w:r>
      <w:r w:rsidRPr="00CB19EF">
        <w:rPr>
          <w:b/>
          <w:bCs/>
          <w:color w:val="FF0000"/>
          <w:sz w:val="36"/>
          <w:szCs w:val="36"/>
        </w:rPr>
        <w:t xml:space="preserve">   </w:t>
      </w:r>
    </w:p>
    <w:p w14:paraId="0DCAEC88" w14:textId="77777777" w:rsidR="00480EAC" w:rsidRDefault="00650921">
      <w:pPr>
        <w:spacing w:before="100" w:after="100" w:line="240" w:lineRule="auto"/>
        <w:rPr>
          <w:rFonts w:eastAsia="Times New Roman" w:cs="Calibri"/>
          <w:b/>
          <w:bCs/>
          <w:color w:val="D81C3A"/>
          <w:sz w:val="24"/>
          <w:szCs w:val="24"/>
        </w:rPr>
      </w:pPr>
      <w:r>
        <w:rPr>
          <w:rFonts w:eastAsia="Times New Roman" w:cs="Calibri"/>
          <w:b/>
          <w:bCs/>
          <w:color w:val="D81C3A"/>
          <w:sz w:val="24"/>
          <w:szCs w:val="24"/>
        </w:rPr>
        <w:t xml:space="preserve">OUR PURPOSE </w:t>
      </w:r>
    </w:p>
    <w:p w14:paraId="3CE0C4D2" w14:textId="77777777" w:rsidR="00480EAC" w:rsidRDefault="00650921">
      <w:pPr>
        <w:spacing w:before="100" w:after="100" w:line="240" w:lineRule="auto"/>
        <w:rPr>
          <w:rFonts w:eastAsia="Times New Roman" w:cs="Calibri"/>
        </w:rPr>
      </w:pPr>
      <w:r>
        <w:rPr>
          <w:rFonts w:eastAsia="Times New Roman" w:cs="Calibri"/>
        </w:rPr>
        <w:t xml:space="preserve">To lead the growth and success of badminton in England </w:t>
      </w:r>
    </w:p>
    <w:p w14:paraId="15EB7499" w14:textId="77777777" w:rsidR="00480EAC" w:rsidRDefault="00480EAC">
      <w:pPr>
        <w:spacing w:before="100" w:after="100" w:line="240" w:lineRule="auto"/>
        <w:rPr>
          <w:rFonts w:eastAsia="Times New Roman" w:cs="Calibri"/>
        </w:rPr>
      </w:pPr>
    </w:p>
    <w:p w14:paraId="04E4CFED" w14:textId="77777777" w:rsidR="00480EAC" w:rsidRDefault="00650921">
      <w:pPr>
        <w:spacing w:before="100" w:after="100" w:line="240" w:lineRule="auto"/>
      </w:pPr>
      <w:r>
        <w:rPr>
          <w:rFonts w:eastAsia="Times New Roman" w:cs="Calibri"/>
          <w:b/>
          <w:bCs/>
          <w:color w:val="D81C3A"/>
          <w:sz w:val="24"/>
          <w:szCs w:val="24"/>
        </w:rPr>
        <w:t xml:space="preserve">OUR VALUES </w:t>
      </w:r>
    </w:p>
    <w:p w14:paraId="59096F5E" w14:textId="77777777" w:rsidR="00480EAC" w:rsidRDefault="00650921">
      <w:pPr>
        <w:numPr>
          <w:ilvl w:val="0"/>
          <w:numId w:val="1"/>
        </w:numPr>
        <w:spacing w:before="100" w:after="100" w:line="240" w:lineRule="auto"/>
      </w:pPr>
      <w:r>
        <w:rPr>
          <w:rFonts w:eastAsia="Times New Roman" w:cs="Calibri"/>
          <w:b/>
          <w:bCs/>
          <w:lang w:val="en-US"/>
        </w:rPr>
        <w:t xml:space="preserve">FOCUS - </w:t>
      </w:r>
      <w:r>
        <w:rPr>
          <w:rFonts w:eastAsia="Times New Roman" w:cs="Calibri"/>
          <w:lang w:val="en-US"/>
        </w:rPr>
        <w:t xml:space="preserve">Pursuing goals with clarity, drive and determination </w:t>
      </w:r>
    </w:p>
    <w:p w14:paraId="5A0252CC" w14:textId="77777777" w:rsidR="00480EAC" w:rsidRDefault="00650921">
      <w:pPr>
        <w:numPr>
          <w:ilvl w:val="0"/>
          <w:numId w:val="1"/>
        </w:numPr>
        <w:spacing w:before="100" w:after="100" w:line="240" w:lineRule="auto"/>
      </w:pPr>
      <w:r>
        <w:rPr>
          <w:rFonts w:eastAsia="Times New Roman" w:cs="Calibri"/>
          <w:b/>
          <w:bCs/>
          <w:lang w:val="en-US"/>
        </w:rPr>
        <w:t xml:space="preserve">AMBITION - </w:t>
      </w:r>
      <w:r>
        <w:rPr>
          <w:rFonts w:eastAsia="Times New Roman" w:cs="Calibri"/>
          <w:lang w:val="en-US"/>
        </w:rPr>
        <w:t xml:space="preserve">Striving to attain excellence with motivation and passion </w:t>
      </w:r>
    </w:p>
    <w:p w14:paraId="262F3A4C" w14:textId="77777777" w:rsidR="00480EAC" w:rsidRDefault="00650921">
      <w:pPr>
        <w:numPr>
          <w:ilvl w:val="0"/>
          <w:numId w:val="1"/>
        </w:numPr>
        <w:spacing w:before="100" w:after="100" w:line="240" w:lineRule="auto"/>
      </w:pPr>
      <w:r>
        <w:rPr>
          <w:rFonts w:eastAsia="Times New Roman" w:cs="Calibri"/>
          <w:b/>
          <w:bCs/>
          <w:lang w:val="en-US"/>
        </w:rPr>
        <w:t xml:space="preserve">COURAGE - </w:t>
      </w:r>
      <w:r>
        <w:rPr>
          <w:rFonts w:eastAsia="Times New Roman" w:cs="Calibri"/>
          <w:lang w:val="en-US"/>
        </w:rPr>
        <w:t xml:space="preserve">Having the confidence to evolve by making the right decisions for the right reasons </w:t>
      </w:r>
    </w:p>
    <w:p w14:paraId="7CDC3572" w14:textId="77777777" w:rsidR="00480EAC" w:rsidRDefault="00650921">
      <w:pPr>
        <w:numPr>
          <w:ilvl w:val="0"/>
          <w:numId w:val="1"/>
        </w:numPr>
        <w:spacing w:before="100" w:after="100" w:line="240" w:lineRule="auto"/>
      </w:pPr>
      <w:r>
        <w:rPr>
          <w:rFonts w:eastAsia="Times New Roman" w:cs="Calibri"/>
          <w:b/>
          <w:bCs/>
          <w:lang w:val="en-US"/>
        </w:rPr>
        <w:t xml:space="preserve">TEAMWORK - </w:t>
      </w:r>
      <w:r>
        <w:rPr>
          <w:rFonts w:eastAsia="Times New Roman" w:cs="Calibri"/>
          <w:lang w:val="en-US"/>
        </w:rPr>
        <w:t xml:space="preserve">Understanding and respecting each others’ roles and being a supportive unified team </w:t>
      </w:r>
    </w:p>
    <w:p w14:paraId="26FB4D54" w14:textId="77777777" w:rsidR="00480EAC" w:rsidRDefault="00480EAC" w:rsidP="00650921">
      <w:pPr>
        <w:spacing w:before="100" w:after="100" w:line="240" w:lineRule="auto"/>
        <w:ind w:left="720"/>
      </w:pPr>
    </w:p>
    <w:p w14:paraId="11D24D2F" w14:textId="77777777" w:rsidR="00480EAC" w:rsidRDefault="00650921">
      <w:pPr>
        <w:spacing w:before="100" w:after="100" w:line="240" w:lineRule="auto"/>
      </w:pPr>
      <w:r>
        <w:rPr>
          <w:rFonts w:eastAsia="Times New Roman" w:cs="Calibri"/>
          <w:b/>
          <w:bCs/>
          <w:color w:val="D81C3A"/>
          <w:sz w:val="24"/>
          <w:szCs w:val="24"/>
        </w:rPr>
        <w:t xml:space="preserve">OUR VISION </w:t>
      </w:r>
    </w:p>
    <w:p w14:paraId="4BE7CA5B" w14:textId="77777777" w:rsidR="00480EAC" w:rsidRDefault="00650921">
      <w:pPr>
        <w:spacing w:before="100" w:after="100" w:line="240" w:lineRule="auto"/>
        <w:rPr>
          <w:rFonts w:eastAsia="Times New Roman" w:cs="Calibri"/>
        </w:rPr>
      </w:pPr>
      <w:r>
        <w:rPr>
          <w:rFonts w:eastAsia="Times New Roman" w:cs="Calibri"/>
        </w:rPr>
        <w:t>To be one of the nation’s most popular sports and consistently win medals at World, Olympic and Paralympic level.</w:t>
      </w:r>
    </w:p>
    <w:p w14:paraId="164AED70" w14:textId="77777777" w:rsidR="00480EAC" w:rsidRDefault="00480EAC">
      <w:pPr>
        <w:spacing w:before="100" w:after="100" w:line="240" w:lineRule="auto"/>
        <w:rPr>
          <w:rFonts w:eastAsia="Times New Roman" w:cs="Calibri"/>
        </w:rPr>
      </w:pPr>
    </w:p>
    <w:p w14:paraId="53839623" w14:textId="77777777" w:rsidR="00480EAC" w:rsidRDefault="00650921">
      <w:pPr>
        <w:spacing w:before="100" w:after="100" w:line="240" w:lineRule="auto"/>
      </w:pPr>
      <w:r>
        <w:rPr>
          <w:rFonts w:eastAsia="Times New Roman" w:cs="Calibri"/>
          <w:b/>
          <w:bCs/>
          <w:color w:val="D81C3A"/>
          <w:sz w:val="24"/>
          <w:szCs w:val="24"/>
        </w:rPr>
        <w:t xml:space="preserve">OUR OBJECTIVES &amp; STRATEGY </w:t>
      </w:r>
    </w:p>
    <w:p w14:paraId="7A239C3F" w14:textId="77777777" w:rsidR="00480EAC" w:rsidRDefault="00650921">
      <w:pPr>
        <w:spacing w:before="100" w:after="100" w:line="240" w:lineRule="auto"/>
      </w:pPr>
      <w:r>
        <w:rPr>
          <w:rFonts w:eastAsia="Times New Roman" w:cs="Calibri"/>
          <w:b/>
          <w:bCs/>
        </w:rPr>
        <w:t xml:space="preserve">MORE PEOPLE TAKING PART IN BADMINTON </w:t>
      </w:r>
    </w:p>
    <w:p w14:paraId="432E0D6E" w14:textId="77777777" w:rsidR="00480EAC" w:rsidRDefault="00650921">
      <w:pPr>
        <w:numPr>
          <w:ilvl w:val="0"/>
          <w:numId w:val="2"/>
        </w:numPr>
        <w:spacing w:before="100" w:after="100" w:line="240" w:lineRule="auto"/>
        <w:rPr>
          <w:rFonts w:eastAsia="Times New Roman" w:cs="Calibri"/>
          <w:lang w:val="en-US"/>
        </w:rPr>
      </w:pPr>
      <w:r>
        <w:rPr>
          <w:rFonts w:eastAsia="Times New Roman" w:cs="Calibri"/>
          <w:lang w:val="en-US"/>
        </w:rPr>
        <w:t xml:space="preserve">Grow grass roots badminton </w:t>
      </w:r>
    </w:p>
    <w:p w14:paraId="58C60835" w14:textId="77777777" w:rsidR="00480EAC" w:rsidRDefault="00650921">
      <w:pPr>
        <w:spacing w:before="100" w:after="100" w:line="240" w:lineRule="auto"/>
      </w:pPr>
      <w:r>
        <w:rPr>
          <w:rFonts w:eastAsia="Times New Roman" w:cs="Calibri"/>
          <w:b/>
          <w:bCs/>
        </w:rPr>
        <w:t xml:space="preserve">WIN WORLD OLYMPIC &amp; PARALYMPIC MEDALS </w:t>
      </w:r>
    </w:p>
    <w:p w14:paraId="4035AB87" w14:textId="77777777" w:rsidR="00480EAC" w:rsidRDefault="00650921">
      <w:pPr>
        <w:numPr>
          <w:ilvl w:val="0"/>
          <w:numId w:val="3"/>
        </w:numPr>
        <w:spacing w:before="100" w:after="100" w:line="240" w:lineRule="auto"/>
        <w:rPr>
          <w:rFonts w:eastAsia="Times New Roman" w:cs="Calibri"/>
        </w:rPr>
      </w:pPr>
      <w:r>
        <w:rPr>
          <w:rFonts w:eastAsia="Times New Roman" w:cs="Calibri"/>
        </w:rPr>
        <w:t xml:space="preserve">A system that identifies and develops player potential </w:t>
      </w:r>
    </w:p>
    <w:p w14:paraId="66021E73" w14:textId="77777777" w:rsidR="00480EAC" w:rsidRDefault="00650921">
      <w:pPr>
        <w:numPr>
          <w:ilvl w:val="0"/>
          <w:numId w:val="3"/>
        </w:numPr>
        <w:spacing w:before="100" w:after="100" w:line="240" w:lineRule="auto"/>
        <w:rPr>
          <w:rFonts w:eastAsia="Times New Roman" w:cs="Calibri"/>
        </w:rPr>
      </w:pPr>
      <w:r>
        <w:rPr>
          <w:rFonts w:eastAsia="Times New Roman" w:cs="Calibri"/>
        </w:rPr>
        <w:t xml:space="preserve">A system that delivers consistent World Class performances </w:t>
      </w:r>
    </w:p>
    <w:p w14:paraId="7A571BC2" w14:textId="77777777" w:rsidR="00480EAC" w:rsidRDefault="00650921">
      <w:pPr>
        <w:spacing w:before="100" w:after="100" w:line="240" w:lineRule="auto"/>
      </w:pPr>
      <w:r>
        <w:rPr>
          <w:rFonts w:eastAsia="Times New Roman" w:cs="Calibri"/>
          <w:b/>
          <w:bCs/>
        </w:rPr>
        <w:t xml:space="preserve">BUILD FINANCIAL RESILIENCE, BE A WELL GOVERNED ORGANISATION </w:t>
      </w:r>
    </w:p>
    <w:p w14:paraId="7AD0D696" w14:textId="77777777" w:rsidR="00480EAC" w:rsidRDefault="00650921">
      <w:pPr>
        <w:numPr>
          <w:ilvl w:val="0"/>
          <w:numId w:val="4"/>
        </w:numPr>
        <w:spacing w:before="100" w:after="100" w:line="240" w:lineRule="auto"/>
        <w:rPr>
          <w:rFonts w:eastAsia="Times New Roman" w:cs="Calibri"/>
        </w:rPr>
      </w:pPr>
      <w:r>
        <w:rPr>
          <w:rFonts w:eastAsia="Times New Roman" w:cs="Calibri"/>
        </w:rPr>
        <w:t xml:space="preserve">Greater financial independence and sustainability </w:t>
      </w:r>
    </w:p>
    <w:p w14:paraId="38C53519" w14:textId="77777777" w:rsidR="00480EAC" w:rsidRDefault="00650921">
      <w:pPr>
        <w:numPr>
          <w:ilvl w:val="0"/>
          <w:numId w:val="4"/>
        </w:numPr>
        <w:spacing w:before="100" w:after="100" w:line="240" w:lineRule="auto"/>
        <w:rPr>
          <w:rFonts w:eastAsia="Times New Roman" w:cs="Calibri"/>
        </w:rPr>
      </w:pPr>
      <w:r>
        <w:rPr>
          <w:rFonts w:eastAsia="Times New Roman" w:cs="Calibri"/>
        </w:rPr>
        <w:t>Demonstrate compliance with the UK Governance Code</w:t>
      </w:r>
    </w:p>
    <w:p w14:paraId="0092DC9F" w14:textId="77777777" w:rsidR="00480EAC" w:rsidRDefault="00480EAC">
      <w:pPr>
        <w:rPr>
          <w:color w:val="4472C4"/>
        </w:rPr>
      </w:pPr>
    </w:p>
    <w:p w14:paraId="1D267FC1" w14:textId="77777777" w:rsidR="00480EAC" w:rsidRDefault="00480EAC">
      <w:pPr>
        <w:rPr>
          <w:color w:val="4472C4"/>
        </w:rPr>
      </w:pPr>
    </w:p>
    <w:p w14:paraId="68FFC73C" w14:textId="77777777" w:rsidR="00480EAC" w:rsidRDefault="00480EAC">
      <w:pPr>
        <w:rPr>
          <w:color w:val="4472C4"/>
        </w:rPr>
      </w:pPr>
    </w:p>
    <w:p w14:paraId="378B3003" w14:textId="4DB55482" w:rsidR="00480EAC" w:rsidRDefault="040A253E">
      <w:pPr>
        <w:pBdr>
          <w:top w:val="single" w:sz="4" w:space="1" w:color="000000"/>
          <w:left w:val="single" w:sz="4" w:space="4" w:color="000000"/>
          <w:bottom w:val="single" w:sz="4" w:space="1" w:color="000000"/>
          <w:right w:val="single" w:sz="4" w:space="4" w:color="000000"/>
        </w:pBdr>
      </w:pPr>
      <w:r w:rsidRPr="00824845">
        <w:rPr>
          <w:b/>
          <w:bCs/>
          <w:color w:val="FFFFFF"/>
          <w:sz w:val="36"/>
          <w:szCs w:val="36"/>
          <w:highlight w:val="red"/>
          <w:shd w:val="clear" w:color="auto" w:fill="800000"/>
        </w:rPr>
        <w:t>WHO WE ARE</w:t>
      </w:r>
      <w:r w:rsidR="00824845" w:rsidRPr="00824845">
        <w:rPr>
          <w:b/>
          <w:bCs/>
          <w:color w:val="FFFFFF"/>
          <w:sz w:val="36"/>
          <w:szCs w:val="36"/>
          <w:highlight w:val="red"/>
          <w:shd w:val="clear" w:color="auto" w:fill="800000"/>
        </w:rPr>
        <w:t xml:space="preserve">                                                                                                                                                                 </w:t>
      </w:r>
      <w:r w:rsidR="00824845" w:rsidRPr="00824845">
        <w:rPr>
          <w:b/>
          <w:bCs/>
          <w:color w:val="FF0000"/>
          <w:sz w:val="36"/>
          <w:szCs w:val="36"/>
          <w:highlight w:val="red"/>
          <w:shd w:val="clear" w:color="auto" w:fill="800000"/>
        </w:rPr>
        <w:t>.</w:t>
      </w:r>
      <w:r w:rsidR="00824845" w:rsidRPr="00824845">
        <w:rPr>
          <w:b/>
          <w:bCs/>
          <w:color w:val="FF0000"/>
          <w:sz w:val="36"/>
          <w:szCs w:val="36"/>
          <w:shd w:val="clear" w:color="auto" w:fill="800000"/>
        </w:rPr>
        <w:t xml:space="preserve"> </w:t>
      </w:r>
      <w:r w:rsidR="00650921" w:rsidRPr="00824845">
        <w:rPr>
          <w:b/>
          <w:bCs/>
          <w:color w:val="FF0000"/>
          <w:sz w:val="36"/>
          <w:szCs w:val="36"/>
        </w:rPr>
        <w:t xml:space="preserve">    </w:t>
      </w:r>
    </w:p>
    <w:p w14:paraId="71BDB1C3" w14:textId="77777777" w:rsidR="00480EAC" w:rsidRDefault="00650921">
      <w:pPr>
        <w:pStyle w:val="NoSpacing"/>
      </w:pPr>
      <w:r>
        <w:t xml:space="preserve">Badminton England is in an exciting period of business transformation as the organisation continues its journey towards the achievement of its vision. </w:t>
      </w:r>
    </w:p>
    <w:p w14:paraId="15597B68" w14:textId="77777777" w:rsidR="00480EAC" w:rsidRPr="00CA62B5" w:rsidRDefault="00480EAC">
      <w:pPr>
        <w:pStyle w:val="NoSpacing"/>
        <w:rPr>
          <w:sz w:val="16"/>
          <w:szCs w:val="16"/>
        </w:rPr>
      </w:pPr>
    </w:p>
    <w:p w14:paraId="24DFF81C" w14:textId="36455762" w:rsidR="00480EAC" w:rsidRDefault="00650921">
      <w:pPr>
        <w:pStyle w:val="NoSpacing"/>
      </w:pPr>
      <w:r>
        <w:t>Badminton England is one of the leading governing bodies of sport in England</w:t>
      </w:r>
      <w:r w:rsidR="4A086D2A">
        <w:t xml:space="preserve"> and has grown</w:t>
      </w:r>
      <w:r>
        <w:t xml:space="preserve"> to be the fifth </w:t>
      </w:r>
      <w:r w:rsidR="6567D1A4">
        <w:t>largest</w:t>
      </w:r>
      <w:r>
        <w:t xml:space="preserve"> participation sport in </w:t>
      </w:r>
      <w:r w:rsidR="2ECE7B5B">
        <w:t xml:space="preserve">the country. We </w:t>
      </w:r>
      <w:r>
        <w:t xml:space="preserve">own the </w:t>
      </w:r>
      <w:r w:rsidR="05F985E1">
        <w:t xml:space="preserve">YONEX </w:t>
      </w:r>
      <w:r>
        <w:t>All England Open Badminton Championships, the greatest and most prestigious open championships in the world</w:t>
      </w:r>
      <w:r w:rsidR="1015D3D7">
        <w:t>,</w:t>
      </w:r>
      <w:r>
        <w:t xml:space="preserve"> that reaches a global audience of </w:t>
      </w:r>
      <w:r w:rsidR="0153C12C">
        <w:t>360</w:t>
      </w:r>
      <w:r>
        <w:t xml:space="preserve"> million annually. </w:t>
      </w:r>
    </w:p>
    <w:p w14:paraId="3F3E0DE8" w14:textId="77777777" w:rsidR="00480EAC" w:rsidRPr="00CA62B5" w:rsidRDefault="00480EAC">
      <w:pPr>
        <w:pStyle w:val="NoSpacing"/>
        <w:rPr>
          <w:sz w:val="16"/>
          <w:szCs w:val="16"/>
        </w:rPr>
      </w:pPr>
    </w:p>
    <w:p w14:paraId="1DCD9562" w14:textId="57667673" w:rsidR="00480EAC" w:rsidRDefault="27F91C4D">
      <w:pPr>
        <w:pStyle w:val="NoSpacing"/>
      </w:pPr>
      <w:r>
        <w:t xml:space="preserve">We are excited to look forward to the Tokyo </w:t>
      </w:r>
      <w:r w:rsidR="00650921">
        <w:t xml:space="preserve">Olympic and Paralympic </w:t>
      </w:r>
      <w:r w:rsidR="3E96E2E7">
        <w:t>Games in the Summer of 2021 and to a ‘home’ Commonwealth Games in Birmingham 2022. We are equally excited to be investing in our talent pathways and to develop</w:t>
      </w:r>
      <w:r w:rsidR="0CA9C106">
        <w:t xml:space="preserve"> coaches who can support our aims for our players to ‘get better quicker’</w:t>
      </w:r>
      <w:r w:rsidR="3E96E2E7">
        <w:t xml:space="preserve"> </w:t>
      </w:r>
      <w:r w:rsidR="7DB8C9DC">
        <w:t>so as to compete regularly at world level.</w:t>
      </w:r>
    </w:p>
    <w:p w14:paraId="565AC917" w14:textId="7C1FDA2D" w:rsidR="00480EAC" w:rsidRPr="00CA62B5" w:rsidRDefault="00480EAC">
      <w:pPr>
        <w:pStyle w:val="NoSpacing"/>
        <w:rPr>
          <w:sz w:val="16"/>
          <w:szCs w:val="16"/>
        </w:rPr>
      </w:pPr>
    </w:p>
    <w:p w14:paraId="6C0DB407" w14:textId="5599A92F" w:rsidR="00480EAC" w:rsidRDefault="7DB8C9DC">
      <w:pPr>
        <w:pStyle w:val="NoSpacing"/>
      </w:pPr>
      <w:r>
        <w:t>We are committed to continue our journey to reach</w:t>
      </w:r>
      <w:r w:rsidR="088A9795">
        <w:t xml:space="preserve"> and engage </w:t>
      </w:r>
      <w:r w:rsidR="562EAD09">
        <w:t>with those who take part in badminton through an ongoing investment into our digital capability</w:t>
      </w:r>
      <w:r w:rsidR="2FCBA002">
        <w:t xml:space="preserve"> and to provide valued experiences for our members, fans and </w:t>
      </w:r>
      <w:r w:rsidR="52B26142">
        <w:t>customers.</w:t>
      </w:r>
    </w:p>
    <w:p w14:paraId="556F0F50" w14:textId="36A8FEAA" w:rsidR="00480EAC" w:rsidRPr="00CA62B5" w:rsidRDefault="00480EAC">
      <w:pPr>
        <w:pStyle w:val="NoSpacing"/>
        <w:rPr>
          <w:sz w:val="16"/>
          <w:szCs w:val="16"/>
        </w:rPr>
      </w:pPr>
    </w:p>
    <w:p w14:paraId="0DB65C61" w14:textId="7F0FE80C" w:rsidR="00480EAC" w:rsidRPr="00AD2EC7" w:rsidRDefault="562EAD09">
      <w:pPr>
        <w:pStyle w:val="NoSpacing"/>
        <w:rPr>
          <w:color w:val="000000" w:themeColor="text1"/>
        </w:rPr>
      </w:pPr>
      <w:r w:rsidRPr="00AD2EC7">
        <w:rPr>
          <w:color w:val="000000" w:themeColor="text1"/>
        </w:rPr>
        <w:t xml:space="preserve">We are also an organisation that is committed to </w:t>
      </w:r>
      <w:r w:rsidR="0F1E129B" w:rsidRPr="00AD2EC7">
        <w:rPr>
          <w:rFonts w:cs="Calibri"/>
          <w:color w:val="000000" w:themeColor="text1"/>
        </w:rPr>
        <w:t xml:space="preserve">embedding inclusive practice both within Badminton England and the wider badminton community </w:t>
      </w:r>
      <w:r w:rsidRPr="00AD2EC7">
        <w:rPr>
          <w:color w:val="000000" w:themeColor="text1"/>
        </w:rPr>
        <w:t>ensur</w:t>
      </w:r>
      <w:r w:rsidR="49140E09" w:rsidRPr="00AD2EC7">
        <w:rPr>
          <w:color w:val="000000" w:themeColor="text1"/>
        </w:rPr>
        <w:t>e</w:t>
      </w:r>
      <w:r w:rsidRPr="00AD2EC7">
        <w:rPr>
          <w:color w:val="000000" w:themeColor="text1"/>
        </w:rPr>
        <w:t xml:space="preserve"> </w:t>
      </w:r>
      <w:r w:rsidR="2363F9D4" w:rsidRPr="00AD2EC7">
        <w:rPr>
          <w:rFonts w:cs="Calibri"/>
          <w:color w:val="000000" w:themeColor="text1"/>
        </w:rPr>
        <w:t xml:space="preserve">that everyone should be able to access and enjoy the sport of badminton regardless of their gender, race, disability, sexual orientation, background, or circumstances.  </w:t>
      </w:r>
    </w:p>
    <w:p w14:paraId="384E047C" w14:textId="77777777" w:rsidR="00480EAC" w:rsidRPr="00CA62B5" w:rsidRDefault="00480EAC">
      <w:pPr>
        <w:pStyle w:val="NoSpacing"/>
        <w:rPr>
          <w:sz w:val="16"/>
          <w:szCs w:val="16"/>
        </w:rPr>
      </w:pPr>
    </w:p>
    <w:p w14:paraId="240EDBD8" w14:textId="77777777" w:rsidR="00480EAC" w:rsidRDefault="00650921">
      <w:pPr>
        <w:pStyle w:val="NoSpacing"/>
      </w:pPr>
      <w:r>
        <w:t>All board members are expected to meet the following criteria in order to make a positive and meaningful contribution to the organisation.</w:t>
      </w:r>
    </w:p>
    <w:p w14:paraId="6914BC4B" w14:textId="77777777" w:rsidR="00480EAC" w:rsidRDefault="00480EAC">
      <w:pPr>
        <w:spacing w:after="0"/>
      </w:pPr>
    </w:p>
    <w:p w14:paraId="5B886661" w14:textId="77777777" w:rsidR="00270187" w:rsidRPr="00CA62B5" w:rsidRDefault="00270187">
      <w:pPr>
        <w:rPr>
          <w:sz w:val="16"/>
          <w:szCs w:val="16"/>
        </w:rPr>
        <w:sectPr w:rsidR="00270187" w:rsidRPr="00CA62B5">
          <w:pgSz w:w="16838" w:h="11906" w:orient="landscape"/>
          <w:pgMar w:top="426" w:right="678" w:bottom="284" w:left="851" w:header="720" w:footer="720" w:gutter="0"/>
          <w:cols w:space="720"/>
        </w:sectPr>
      </w:pPr>
    </w:p>
    <w:p w14:paraId="1ACC8EFA" w14:textId="77777777" w:rsidR="00480EAC" w:rsidRDefault="00650921">
      <w:pPr>
        <w:shd w:val="clear" w:color="auto" w:fill="FFFFFF"/>
        <w:suppressAutoHyphens w:val="0"/>
        <w:spacing w:before="120" w:after="120" w:line="240" w:lineRule="auto"/>
        <w:textAlignment w:val="auto"/>
      </w:pPr>
      <w:r>
        <w:rPr>
          <w:rFonts w:eastAsia="Times New Roman" w:cs="Calibri"/>
          <w:b/>
          <w:bCs/>
          <w:color w:val="D81C3A"/>
          <w:sz w:val="20"/>
          <w:szCs w:val="20"/>
        </w:rPr>
        <w:t xml:space="preserve">INTEGRITY </w:t>
      </w:r>
    </w:p>
    <w:p w14:paraId="3495CA56" w14:textId="77777777" w:rsidR="00480EAC" w:rsidRDefault="00650921">
      <w:pPr>
        <w:shd w:val="clear" w:color="auto" w:fill="FFFFFF"/>
        <w:suppressAutoHyphens w:val="0"/>
        <w:spacing w:before="120" w:after="120" w:line="240" w:lineRule="auto"/>
        <w:textAlignment w:val="auto"/>
      </w:pPr>
      <w:r>
        <w:rPr>
          <w:rFonts w:eastAsia="Times New Roman" w:cs="Calibri"/>
          <w:color w:val="424242"/>
          <w:sz w:val="20"/>
          <w:szCs w:val="20"/>
        </w:rPr>
        <w:t xml:space="preserve">High ethical standards </w:t>
      </w:r>
    </w:p>
    <w:p w14:paraId="718023F3" w14:textId="77777777" w:rsidR="00480EAC" w:rsidRDefault="00650921">
      <w:pPr>
        <w:shd w:val="clear" w:color="auto" w:fill="FFFFFF"/>
        <w:suppressAutoHyphens w:val="0"/>
        <w:spacing w:before="120" w:after="120" w:line="240" w:lineRule="auto"/>
        <w:textAlignment w:val="auto"/>
      </w:pPr>
      <w:r>
        <w:rPr>
          <w:rFonts w:eastAsia="Times New Roman" w:cs="Calibri"/>
          <w:b/>
          <w:bCs/>
          <w:color w:val="D81C3A"/>
          <w:sz w:val="20"/>
          <w:szCs w:val="20"/>
        </w:rPr>
        <w:t xml:space="preserve">SOUND JUDGEMENT </w:t>
      </w:r>
    </w:p>
    <w:p w14:paraId="5BF011E5" w14:textId="77777777" w:rsidR="00480EAC" w:rsidRDefault="00650921">
      <w:pPr>
        <w:shd w:val="clear" w:color="auto" w:fill="FFFFFF"/>
        <w:suppressAutoHyphens w:val="0"/>
        <w:spacing w:before="120" w:after="120" w:line="240" w:lineRule="auto"/>
        <w:textAlignment w:val="auto"/>
      </w:pPr>
      <w:r>
        <w:rPr>
          <w:rFonts w:eastAsia="Times New Roman" w:cs="Calibri"/>
          <w:color w:val="424242"/>
          <w:sz w:val="20"/>
          <w:szCs w:val="20"/>
        </w:rPr>
        <w:t xml:space="preserve">Willingness to challenge </w:t>
      </w:r>
    </w:p>
    <w:p w14:paraId="23EB5855" w14:textId="77777777" w:rsidR="00480EAC" w:rsidRDefault="00650921">
      <w:pPr>
        <w:shd w:val="clear" w:color="auto" w:fill="FFFFFF"/>
        <w:suppressAutoHyphens w:val="0"/>
        <w:spacing w:before="120" w:after="120" w:line="240" w:lineRule="auto"/>
        <w:textAlignment w:val="auto"/>
      </w:pPr>
      <w:r>
        <w:rPr>
          <w:rFonts w:eastAsia="Times New Roman" w:cs="Calibri"/>
          <w:b/>
          <w:bCs/>
          <w:color w:val="D81C3A"/>
          <w:sz w:val="20"/>
          <w:szCs w:val="20"/>
        </w:rPr>
        <w:t xml:space="preserve">LEADERSHIP </w:t>
      </w:r>
    </w:p>
    <w:p w14:paraId="16A87C10" w14:textId="77777777" w:rsidR="00480EAC" w:rsidRDefault="00650921">
      <w:pPr>
        <w:shd w:val="clear" w:color="auto" w:fill="FFFFFF"/>
        <w:suppressAutoHyphens w:val="0"/>
        <w:spacing w:before="120" w:after="120" w:line="240" w:lineRule="auto"/>
        <w:textAlignment w:val="auto"/>
      </w:pPr>
      <w:r>
        <w:rPr>
          <w:rFonts w:eastAsia="Times New Roman" w:cs="Calibri"/>
          <w:color w:val="424242"/>
          <w:sz w:val="20"/>
          <w:szCs w:val="20"/>
        </w:rPr>
        <w:t xml:space="preserve">Ability to gain respect and attention </w:t>
      </w:r>
    </w:p>
    <w:p w14:paraId="58AC3AB7" w14:textId="77777777" w:rsidR="00480EAC" w:rsidRDefault="00650921">
      <w:pPr>
        <w:shd w:val="clear" w:color="auto" w:fill="FFFFFF"/>
        <w:suppressAutoHyphens w:val="0"/>
        <w:spacing w:before="120" w:after="120" w:line="240" w:lineRule="auto"/>
        <w:textAlignment w:val="auto"/>
      </w:pPr>
      <w:r>
        <w:rPr>
          <w:rFonts w:eastAsia="Times New Roman" w:cs="Calibri"/>
          <w:b/>
          <w:bCs/>
          <w:color w:val="D81C3A"/>
          <w:sz w:val="20"/>
          <w:szCs w:val="20"/>
        </w:rPr>
        <w:t xml:space="preserve">CRITICAL THINKING </w:t>
      </w:r>
    </w:p>
    <w:p w14:paraId="62557491" w14:textId="77777777" w:rsidR="00480EAC" w:rsidRDefault="00650921">
      <w:pPr>
        <w:shd w:val="clear" w:color="auto" w:fill="FFFFFF"/>
        <w:suppressAutoHyphens w:val="0"/>
        <w:spacing w:before="120" w:after="120" w:line="240" w:lineRule="auto"/>
        <w:textAlignment w:val="auto"/>
      </w:pPr>
      <w:r>
        <w:rPr>
          <w:rFonts w:eastAsia="Times New Roman" w:cs="Calibri"/>
          <w:color w:val="424242"/>
          <w:sz w:val="20"/>
          <w:szCs w:val="20"/>
        </w:rPr>
        <w:t xml:space="preserve">Creativity, strategic awareness, taking a wider view </w:t>
      </w:r>
    </w:p>
    <w:p w14:paraId="0365C2B6" w14:textId="77777777" w:rsidR="00480EAC" w:rsidRDefault="00650921">
      <w:pPr>
        <w:shd w:val="clear" w:color="auto" w:fill="FFFFFF"/>
        <w:suppressAutoHyphens w:val="0"/>
        <w:spacing w:before="120" w:after="120" w:line="240" w:lineRule="auto"/>
        <w:textAlignment w:val="auto"/>
      </w:pPr>
      <w:r>
        <w:rPr>
          <w:rFonts w:eastAsia="Times New Roman" w:cs="Calibri"/>
          <w:b/>
          <w:bCs/>
          <w:color w:val="D81C3A"/>
          <w:sz w:val="20"/>
          <w:szCs w:val="20"/>
        </w:rPr>
        <w:t xml:space="preserve">BUSINESS ACUMEN </w:t>
      </w:r>
    </w:p>
    <w:p w14:paraId="71EB6009" w14:textId="77777777" w:rsidR="00480EAC" w:rsidRDefault="00650921">
      <w:pPr>
        <w:shd w:val="clear" w:color="auto" w:fill="FFFFFF"/>
        <w:suppressAutoHyphens w:val="0"/>
        <w:spacing w:before="120" w:after="120" w:line="240" w:lineRule="auto"/>
        <w:textAlignment w:val="auto"/>
      </w:pPr>
      <w:r>
        <w:rPr>
          <w:rFonts w:eastAsia="Times New Roman" w:cs="Calibri"/>
          <w:color w:val="424242"/>
          <w:sz w:val="20"/>
          <w:szCs w:val="20"/>
        </w:rPr>
        <w:t xml:space="preserve">Ability to identify new opportunities, embrace change, innovate </w:t>
      </w:r>
    </w:p>
    <w:p w14:paraId="6DD021A4" w14:textId="77777777" w:rsidR="00480EAC" w:rsidRDefault="00650921">
      <w:pPr>
        <w:shd w:val="clear" w:color="auto" w:fill="FFFFFF"/>
        <w:suppressAutoHyphens w:val="0"/>
        <w:spacing w:before="120" w:after="120" w:line="240" w:lineRule="auto"/>
        <w:textAlignment w:val="auto"/>
      </w:pPr>
      <w:r>
        <w:rPr>
          <w:rFonts w:eastAsia="Times New Roman" w:cs="Calibri"/>
          <w:b/>
          <w:bCs/>
          <w:color w:val="D81C3A"/>
          <w:sz w:val="20"/>
          <w:szCs w:val="20"/>
        </w:rPr>
        <w:t xml:space="preserve">ASSIMILATION </w:t>
      </w:r>
    </w:p>
    <w:p w14:paraId="64A791D4" w14:textId="77777777" w:rsidR="00480EAC" w:rsidRDefault="00650921">
      <w:pPr>
        <w:shd w:val="clear" w:color="auto" w:fill="FFFFFF"/>
        <w:suppressAutoHyphens w:val="0"/>
        <w:spacing w:before="120" w:after="120" w:line="240" w:lineRule="auto"/>
        <w:textAlignment w:val="auto"/>
        <w:rPr>
          <w:rFonts w:eastAsia="Times New Roman" w:cs="Calibri"/>
          <w:color w:val="262626"/>
          <w:sz w:val="20"/>
          <w:szCs w:val="20"/>
        </w:rPr>
      </w:pPr>
      <w:r>
        <w:rPr>
          <w:rFonts w:eastAsia="Times New Roman" w:cs="Calibri"/>
          <w:color w:val="262626"/>
          <w:sz w:val="20"/>
          <w:szCs w:val="20"/>
        </w:rPr>
        <w:t xml:space="preserve">Rapidly able to absorb new information, especially financial and statistical information </w:t>
      </w:r>
    </w:p>
    <w:p w14:paraId="085D8C40" w14:textId="7D5B5955" w:rsidR="00480EAC" w:rsidRDefault="00CB19EF">
      <w:pPr>
        <w:shd w:val="clear" w:color="auto" w:fill="FFFFFF"/>
        <w:suppressAutoHyphens w:val="0"/>
        <w:spacing w:before="120" w:after="120" w:line="240" w:lineRule="auto"/>
        <w:textAlignment w:val="auto"/>
      </w:pPr>
      <w:r>
        <w:rPr>
          <w:rFonts w:eastAsia="Times New Roman" w:cs="Calibri"/>
          <w:b/>
          <w:bCs/>
          <w:color w:val="D81C3A"/>
          <w:sz w:val="20"/>
          <w:szCs w:val="20"/>
        </w:rPr>
        <w:t>D</w:t>
      </w:r>
      <w:r w:rsidR="00650921">
        <w:rPr>
          <w:rFonts w:eastAsia="Times New Roman" w:cs="Calibri"/>
          <w:b/>
          <w:bCs/>
          <w:color w:val="D81C3A"/>
          <w:sz w:val="20"/>
          <w:szCs w:val="20"/>
        </w:rPr>
        <w:t xml:space="preserve">ETERMINATION </w:t>
      </w:r>
    </w:p>
    <w:p w14:paraId="07DA1C3D" w14:textId="77777777" w:rsidR="00480EAC" w:rsidRDefault="00650921">
      <w:pPr>
        <w:shd w:val="clear" w:color="auto" w:fill="FFFFFF"/>
        <w:suppressAutoHyphens w:val="0"/>
        <w:spacing w:before="120" w:after="120" w:line="240" w:lineRule="auto"/>
        <w:textAlignment w:val="auto"/>
      </w:pPr>
      <w:r>
        <w:rPr>
          <w:rFonts w:eastAsia="Times New Roman" w:cs="Calibri"/>
          <w:color w:val="424242"/>
          <w:sz w:val="20"/>
          <w:szCs w:val="20"/>
        </w:rPr>
        <w:t xml:space="preserve">Strong drive to be successful </w:t>
      </w:r>
    </w:p>
    <w:p w14:paraId="557A1159" w14:textId="77777777" w:rsidR="00480EAC" w:rsidRDefault="00650921">
      <w:pPr>
        <w:shd w:val="clear" w:color="auto" w:fill="FFFFFF"/>
        <w:suppressAutoHyphens w:val="0"/>
        <w:spacing w:before="120" w:after="120" w:line="240" w:lineRule="auto"/>
        <w:textAlignment w:val="auto"/>
      </w:pPr>
      <w:r>
        <w:rPr>
          <w:rFonts w:eastAsia="Times New Roman" w:cs="Calibri"/>
          <w:b/>
          <w:bCs/>
          <w:color w:val="D81C3A"/>
          <w:sz w:val="20"/>
          <w:szCs w:val="20"/>
        </w:rPr>
        <w:t xml:space="preserve">POLITICAL ASTUTENESS </w:t>
      </w:r>
    </w:p>
    <w:p w14:paraId="46F85E38" w14:textId="77777777" w:rsidR="00480EAC" w:rsidRDefault="00650921">
      <w:pPr>
        <w:shd w:val="clear" w:color="auto" w:fill="FFFFFF"/>
        <w:suppressAutoHyphens w:val="0"/>
        <w:spacing w:before="120" w:after="120" w:line="240" w:lineRule="auto"/>
        <w:textAlignment w:val="auto"/>
      </w:pPr>
      <w:r>
        <w:rPr>
          <w:rFonts w:eastAsia="Times New Roman" w:cs="Calibri"/>
          <w:color w:val="424242"/>
          <w:sz w:val="20"/>
          <w:szCs w:val="20"/>
        </w:rPr>
        <w:t xml:space="preserve">Diplomatic. Aware of the possible implications of messages being conveyed. </w:t>
      </w:r>
    </w:p>
    <w:p w14:paraId="414370D9" w14:textId="77777777" w:rsidR="00480EAC" w:rsidRDefault="00650921">
      <w:pPr>
        <w:shd w:val="clear" w:color="auto" w:fill="FFFFFF"/>
        <w:suppressAutoHyphens w:val="0"/>
        <w:spacing w:before="120" w:after="120" w:line="240" w:lineRule="auto"/>
        <w:textAlignment w:val="auto"/>
      </w:pPr>
      <w:r>
        <w:rPr>
          <w:rFonts w:eastAsia="Times New Roman" w:cs="Calibri"/>
          <w:b/>
          <w:bCs/>
          <w:color w:val="D81C3A"/>
          <w:sz w:val="20"/>
          <w:szCs w:val="20"/>
        </w:rPr>
        <w:t xml:space="preserve">LEARNING </w:t>
      </w:r>
    </w:p>
    <w:p w14:paraId="534CFAE4" w14:textId="77777777" w:rsidR="00480EAC" w:rsidRDefault="00650921">
      <w:pPr>
        <w:shd w:val="clear" w:color="auto" w:fill="FFFFFF"/>
        <w:suppressAutoHyphens w:val="0"/>
        <w:spacing w:before="120" w:after="120" w:line="240" w:lineRule="auto"/>
        <w:textAlignment w:val="auto"/>
      </w:pPr>
      <w:r>
        <w:rPr>
          <w:rFonts w:eastAsia="Times New Roman" w:cs="Calibri"/>
          <w:color w:val="424242"/>
          <w:sz w:val="20"/>
          <w:szCs w:val="20"/>
        </w:rPr>
        <w:t xml:space="preserve">Willing to learn and develop self. Learning from mistakes rather than being intimidated by them. </w:t>
      </w:r>
    </w:p>
    <w:p w14:paraId="4B41D04C" w14:textId="77777777" w:rsidR="00480EAC" w:rsidRDefault="00650921">
      <w:pPr>
        <w:shd w:val="clear" w:color="auto" w:fill="FFFFFF"/>
        <w:suppressAutoHyphens w:val="0"/>
        <w:spacing w:before="120" w:after="120" w:line="240" w:lineRule="auto"/>
        <w:textAlignment w:val="auto"/>
      </w:pPr>
      <w:r>
        <w:rPr>
          <w:rFonts w:eastAsia="Times New Roman" w:cs="Calibri"/>
          <w:b/>
          <w:bCs/>
          <w:color w:val="D81C3A"/>
          <w:sz w:val="20"/>
          <w:szCs w:val="20"/>
        </w:rPr>
        <w:t xml:space="preserve">PRIMARY LEGAL RESPONSIBILITIES </w:t>
      </w:r>
    </w:p>
    <w:p w14:paraId="36E0DAC9" w14:textId="77777777" w:rsidR="00480EAC" w:rsidRDefault="00650921">
      <w:pPr>
        <w:shd w:val="clear" w:color="auto" w:fill="FFFFFF"/>
        <w:suppressAutoHyphens w:val="0"/>
        <w:spacing w:before="120" w:after="120" w:line="240" w:lineRule="auto"/>
        <w:textAlignment w:val="auto"/>
      </w:pPr>
      <w:r>
        <w:rPr>
          <w:rFonts w:eastAsia="Times New Roman" w:cs="Calibri"/>
          <w:color w:val="424242"/>
          <w:sz w:val="20"/>
          <w:szCs w:val="20"/>
        </w:rPr>
        <w:t>Understanding of and compliance with the legal responsibilities of being a Board membe</w:t>
      </w:r>
      <w:r>
        <w:rPr>
          <w:rFonts w:eastAsia="Times New Roman" w:cs="Calibri"/>
          <w:color w:val="606060"/>
          <w:sz w:val="20"/>
          <w:szCs w:val="20"/>
        </w:rPr>
        <w:t xml:space="preserve">r </w:t>
      </w:r>
    </w:p>
    <w:p w14:paraId="6B362F6D" w14:textId="77777777" w:rsidR="00480EAC" w:rsidRDefault="00650921">
      <w:pPr>
        <w:shd w:val="clear" w:color="auto" w:fill="FFFFFF"/>
        <w:suppressAutoHyphens w:val="0"/>
        <w:spacing w:before="120" w:after="120" w:line="240" w:lineRule="auto"/>
        <w:textAlignment w:val="auto"/>
      </w:pPr>
      <w:r>
        <w:rPr>
          <w:rFonts w:eastAsia="Times New Roman" w:cs="Calibri"/>
          <w:b/>
          <w:bCs/>
          <w:color w:val="D81C3A"/>
          <w:sz w:val="20"/>
          <w:szCs w:val="20"/>
        </w:rPr>
        <w:t xml:space="preserve">COMMITMENT </w:t>
      </w:r>
    </w:p>
    <w:p w14:paraId="18C663B5" w14:textId="77777777" w:rsidR="00480EAC" w:rsidRDefault="00650921">
      <w:pPr>
        <w:shd w:val="clear" w:color="auto" w:fill="FFFFFF"/>
        <w:suppressAutoHyphens w:val="0"/>
        <w:spacing w:before="120" w:after="120" w:line="240" w:lineRule="auto"/>
        <w:textAlignment w:val="auto"/>
        <w:rPr>
          <w:rFonts w:eastAsia="Times New Roman" w:cs="Calibri"/>
          <w:color w:val="424242"/>
          <w:sz w:val="20"/>
          <w:szCs w:val="20"/>
        </w:rPr>
      </w:pPr>
      <w:r>
        <w:rPr>
          <w:rFonts w:eastAsia="Times New Roman" w:cs="Calibri"/>
          <w:color w:val="424242"/>
          <w:sz w:val="20"/>
          <w:szCs w:val="20"/>
        </w:rPr>
        <w:t>To attending Board meetings and participation in relevant debates. Willingness to take on subsidiary Board activities as a Chair or Board of Directors member. Prepared to use their skills, knowledge and experience as a mentor as and when required.</w:t>
      </w:r>
    </w:p>
    <w:p w14:paraId="0DEBDB04" w14:textId="77777777" w:rsidR="00270187" w:rsidRDefault="00270187">
      <w:pPr>
        <w:sectPr w:rsidR="00270187">
          <w:type w:val="continuous"/>
          <w:pgSz w:w="16838" w:h="11906" w:orient="landscape"/>
          <w:pgMar w:top="426" w:right="678" w:bottom="284" w:left="851" w:header="720" w:footer="720" w:gutter="0"/>
          <w:cols w:num="2" w:space="720"/>
        </w:sectPr>
      </w:pPr>
    </w:p>
    <w:p w14:paraId="2C3DEE23" w14:textId="77777777" w:rsidR="00480EAC" w:rsidRPr="00CA62B5" w:rsidRDefault="00480EAC">
      <w:pPr>
        <w:spacing w:after="0"/>
        <w:rPr>
          <w:sz w:val="16"/>
          <w:szCs w:val="16"/>
        </w:rPr>
      </w:pPr>
    </w:p>
    <w:p w14:paraId="1BCA51BF" w14:textId="77777777" w:rsidR="000B6740" w:rsidRDefault="000B6740">
      <w:pPr>
        <w:spacing w:after="0"/>
        <w:rPr>
          <w:vanish/>
        </w:rPr>
      </w:pPr>
    </w:p>
    <w:p w14:paraId="5EE58BB4" w14:textId="77777777" w:rsidR="00480EAC" w:rsidRDefault="00650921">
      <w:pPr>
        <w:pStyle w:val="NoSpacing"/>
      </w:pPr>
      <w:r>
        <w:rPr>
          <w:rFonts w:cs="Calibri (Body)"/>
          <w:color w:val="000000"/>
        </w:rPr>
        <w:t xml:space="preserve">Elected Directors are voluntary positions and while the appointment will be made entirely on merit based on skills and experience, Badminton England strongly encourages and welcomes expressions of interest from candidates from the </w:t>
      </w:r>
      <w:r>
        <w:rPr>
          <w:rFonts w:cs="Calibri"/>
          <w:color w:val="333333"/>
          <w:shd w:val="clear" w:color="auto" w:fill="FFFFFF"/>
        </w:rPr>
        <w:t xml:space="preserve">BAME community </w:t>
      </w:r>
      <w:r>
        <w:rPr>
          <w:rFonts w:cs="Calibri (Body)"/>
          <w:color w:val="000000"/>
        </w:rPr>
        <w:t xml:space="preserve">or who have a disability, where there is currently under-representation on the Board. </w:t>
      </w:r>
    </w:p>
    <w:p w14:paraId="15CE9886" w14:textId="77777777" w:rsidR="00480EAC" w:rsidRDefault="00650921">
      <w:r>
        <w:rPr>
          <w:noProof/>
        </w:rPr>
        <w:drawing>
          <wp:anchor distT="0" distB="0" distL="114300" distR="114300" simplePos="0" relativeHeight="251658240" behindDoc="0" locked="0" layoutInCell="1" allowOverlap="1" wp14:anchorId="1D8A5166" wp14:editId="5E6173B8">
            <wp:simplePos x="0" y="0"/>
            <wp:positionH relativeFrom="column">
              <wp:posOffset>-1531309</wp:posOffset>
            </wp:positionH>
            <wp:positionV relativeFrom="paragraph">
              <wp:posOffset>4030748</wp:posOffset>
            </wp:positionV>
            <wp:extent cx="356" cy="5404"/>
            <wp:effectExtent l="0" t="0" r="0" b="0"/>
            <wp:wrapNone/>
            <wp:docPr id="2" name="Ink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6" cy="5404"/>
                    </a:xfrm>
                    <a:prstGeom prst="rect">
                      <a:avLst/>
                    </a:prstGeom>
                    <a:noFill/>
                    <a:ln>
                      <a:noFill/>
                      <a:prstDash/>
                    </a:ln>
                  </pic:spPr>
                </pic:pic>
              </a:graphicData>
            </a:graphic>
          </wp:anchor>
        </w:drawing>
      </w:r>
    </w:p>
    <w:p w14:paraId="31BE0CAB" w14:textId="77777777" w:rsidR="00480EAC" w:rsidRPr="009B5B68" w:rsidRDefault="00650921">
      <w:pPr>
        <w:pBdr>
          <w:top w:val="single" w:sz="4" w:space="1" w:color="000000"/>
          <w:left w:val="single" w:sz="4" w:space="4" w:color="000000"/>
          <w:bottom w:val="single" w:sz="4" w:space="1" w:color="000000"/>
          <w:right w:val="single" w:sz="4" w:space="4" w:color="000000"/>
        </w:pBdr>
        <w:rPr>
          <w:color w:val="FF0000"/>
        </w:rPr>
      </w:pPr>
      <w:r w:rsidRPr="009B5B68">
        <w:rPr>
          <w:b/>
          <w:bCs/>
          <w:color w:val="FFFFFF"/>
          <w:sz w:val="36"/>
          <w:szCs w:val="36"/>
          <w:highlight w:val="red"/>
          <w:shd w:val="clear" w:color="auto" w:fill="800000"/>
        </w:rPr>
        <w:lastRenderedPageBreak/>
        <w:t xml:space="preserve">MAIN TASKS, DUTIES AND RESPONSIBILITIES  </w:t>
      </w:r>
      <w:r w:rsidRPr="009B5B68">
        <w:rPr>
          <w:highlight w:val="red"/>
          <w:shd w:val="clear" w:color="auto" w:fill="800000"/>
        </w:rPr>
        <w:t xml:space="preserve">                                                                                                                                                                          </w:t>
      </w:r>
      <w:r w:rsidRPr="009B5B68">
        <w:rPr>
          <w:color w:val="FF0000"/>
          <w:highlight w:val="red"/>
          <w:shd w:val="clear" w:color="auto" w:fill="800000"/>
        </w:rPr>
        <w:t>.</w:t>
      </w:r>
    </w:p>
    <w:p w14:paraId="62F8DA9B" w14:textId="77777777" w:rsidR="00480EAC" w:rsidRDefault="00480EAC"/>
    <w:p w14:paraId="7FE74804" w14:textId="77777777" w:rsidR="00480EAC" w:rsidRDefault="00650921">
      <w:pPr>
        <w:spacing w:before="100" w:after="100" w:line="240" w:lineRule="auto"/>
      </w:pPr>
      <w:r>
        <w:rPr>
          <w:rFonts w:eastAsia="Times New Roman" w:cs="Calibri"/>
          <w:b/>
          <w:bCs/>
          <w:color w:val="D81C3A"/>
          <w:sz w:val="24"/>
          <w:szCs w:val="24"/>
        </w:rPr>
        <w:t xml:space="preserve">STRATEGIC </w:t>
      </w:r>
    </w:p>
    <w:p w14:paraId="66C2CE3E" w14:textId="77777777" w:rsidR="00480EAC" w:rsidRDefault="00650921">
      <w:pPr>
        <w:numPr>
          <w:ilvl w:val="0"/>
          <w:numId w:val="5"/>
        </w:numPr>
        <w:spacing w:before="100" w:after="100" w:line="240" w:lineRule="auto"/>
        <w:rPr>
          <w:rFonts w:eastAsia="Times New Roman" w:cs="Calibri"/>
        </w:rPr>
      </w:pPr>
      <w:r>
        <w:rPr>
          <w:rFonts w:eastAsia="Times New Roman" w:cs="Calibri"/>
        </w:rPr>
        <w:t xml:space="preserve">All Board members are expected to provide strategic leadership, insight and guidance to ensure that Badminton England achieves their strategic objectives. </w:t>
      </w:r>
    </w:p>
    <w:p w14:paraId="5A6F060D" w14:textId="77777777" w:rsidR="00480EAC" w:rsidRDefault="00650921">
      <w:pPr>
        <w:numPr>
          <w:ilvl w:val="0"/>
          <w:numId w:val="5"/>
        </w:numPr>
        <w:spacing w:before="100" w:after="100" w:line="240" w:lineRule="auto"/>
        <w:rPr>
          <w:rFonts w:eastAsia="Times New Roman" w:cs="Calibri"/>
        </w:rPr>
      </w:pPr>
      <w:r>
        <w:rPr>
          <w:rFonts w:eastAsia="Times New Roman" w:cs="Calibri"/>
        </w:rPr>
        <w:t xml:space="preserve">Make a positive contribution to the ongoing development and review of the strategy. </w:t>
      </w:r>
    </w:p>
    <w:p w14:paraId="7047FF48" w14:textId="77777777" w:rsidR="00480EAC" w:rsidRDefault="00480EAC">
      <w:pPr>
        <w:spacing w:before="100" w:after="100" w:line="240" w:lineRule="auto"/>
        <w:ind w:left="720"/>
        <w:rPr>
          <w:rFonts w:eastAsia="Times New Roman" w:cs="Calibri"/>
        </w:rPr>
      </w:pPr>
    </w:p>
    <w:p w14:paraId="15194FD7" w14:textId="77777777" w:rsidR="00480EAC" w:rsidRDefault="00650921">
      <w:pPr>
        <w:spacing w:before="100" w:after="100" w:line="240" w:lineRule="auto"/>
      </w:pPr>
      <w:r>
        <w:rPr>
          <w:rFonts w:eastAsia="Times New Roman" w:cs="Calibri"/>
          <w:b/>
          <w:bCs/>
          <w:color w:val="D81C3A"/>
          <w:sz w:val="24"/>
          <w:szCs w:val="24"/>
        </w:rPr>
        <w:t xml:space="preserve">LEADERSHIP </w:t>
      </w:r>
    </w:p>
    <w:p w14:paraId="0718A720" w14:textId="77777777" w:rsidR="00480EAC" w:rsidRDefault="00650921">
      <w:pPr>
        <w:numPr>
          <w:ilvl w:val="0"/>
          <w:numId w:val="6"/>
        </w:numPr>
        <w:spacing w:before="100" w:after="100" w:line="240" w:lineRule="auto"/>
        <w:rPr>
          <w:rFonts w:eastAsia="Times New Roman" w:cs="Calibri"/>
        </w:rPr>
      </w:pPr>
      <w:r>
        <w:rPr>
          <w:rFonts w:eastAsia="Times New Roman" w:cs="Calibri"/>
        </w:rPr>
        <w:t xml:space="preserve">Provide leadership and guidance to Badminton England staff and contribute to the ongoing work of an Advisory Board. </w:t>
      </w:r>
    </w:p>
    <w:p w14:paraId="57D03D0E" w14:textId="77777777" w:rsidR="00480EAC" w:rsidRDefault="00650921">
      <w:pPr>
        <w:numPr>
          <w:ilvl w:val="0"/>
          <w:numId w:val="6"/>
        </w:numPr>
        <w:spacing w:before="100" w:after="100" w:line="240" w:lineRule="auto"/>
        <w:rPr>
          <w:rFonts w:eastAsia="Times New Roman" w:cs="Calibri"/>
        </w:rPr>
      </w:pPr>
      <w:r>
        <w:rPr>
          <w:rFonts w:eastAsia="Times New Roman" w:cs="Calibri"/>
        </w:rPr>
        <w:t xml:space="preserve">Ensure that Badminton England meets the highest standards of corporate governance and seeks compliance with appropriate regulations. </w:t>
      </w:r>
    </w:p>
    <w:p w14:paraId="6AC33865" w14:textId="77777777" w:rsidR="00480EAC" w:rsidRDefault="00650921">
      <w:pPr>
        <w:numPr>
          <w:ilvl w:val="0"/>
          <w:numId w:val="6"/>
        </w:numPr>
        <w:spacing w:before="100" w:after="100" w:line="240" w:lineRule="auto"/>
        <w:rPr>
          <w:rFonts w:eastAsia="Times New Roman" w:cs="Calibri"/>
        </w:rPr>
      </w:pPr>
      <w:r>
        <w:rPr>
          <w:rFonts w:eastAsia="Times New Roman" w:cs="Calibri"/>
        </w:rPr>
        <w:t xml:space="preserve">Be an ambassador for the sport and liaise with external stakeholders in collaboration with staff. </w:t>
      </w:r>
    </w:p>
    <w:p w14:paraId="5E5773A0" w14:textId="77777777" w:rsidR="00480EAC" w:rsidRDefault="00480EAC">
      <w:pPr>
        <w:spacing w:before="100" w:after="100" w:line="240" w:lineRule="auto"/>
        <w:ind w:left="720"/>
        <w:rPr>
          <w:rFonts w:eastAsia="Times New Roman" w:cs="Calibri"/>
        </w:rPr>
      </w:pPr>
    </w:p>
    <w:p w14:paraId="5BFBA168" w14:textId="77777777" w:rsidR="00480EAC" w:rsidRDefault="00650921">
      <w:pPr>
        <w:spacing w:before="100" w:after="100" w:line="240" w:lineRule="auto"/>
      </w:pPr>
      <w:r>
        <w:rPr>
          <w:rFonts w:eastAsia="Times New Roman" w:cs="Calibri"/>
          <w:b/>
          <w:bCs/>
          <w:color w:val="D81C3A"/>
          <w:sz w:val="24"/>
          <w:szCs w:val="24"/>
        </w:rPr>
        <w:t xml:space="preserve">COMMUNICATION </w:t>
      </w:r>
    </w:p>
    <w:p w14:paraId="5F6BFC47" w14:textId="77777777" w:rsidR="00480EAC" w:rsidRDefault="00650921">
      <w:pPr>
        <w:numPr>
          <w:ilvl w:val="0"/>
          <w:numId w:val="7"/>
        </w:numPr>
        <w:spacing w:before="100" w:after="100" w:line="240" w:lineRule="auto"/>
        <w:rPr>
          <w:rFonts w:eastAsia="Times New Roman" w:cs="Calibri"/>
        </w:rPr>
      </w:pPr>
      <w:r>
        <w:rPr>
          <w:rFonts w:eastAsia="Times New Roman" w:cs="Calibri"/>
        </w:rPr>
        <w:t xml:space="preserve">Promote the strategy and objectives to internal and external stakeholders. </w:t>
      </w:r>
    </w:p>
    <w:p w14:paraId="4CBA2667" w14:textId="77777777" w:rsidR="00480EAC" w:rsidRDefault="00650921">
      <w:pPr>
        <w:numPr>
          <w:ilvl w:val="0"/>
          <w:numId w:val="7"/>
        </w:numPr>
        <w:spacing w:before="100" w:after="100" w:line="240" w:lineRule="auto"/>
        <w:rPr>
          <w:rFonts w:eastAsia="Times New Roman" w:cs="Calibri"/>
        </w:rPr>
      </w:pPr>
      <w:r>
        <w:rPr>
          <w:rFonts w:eastAsia="Times New Roman" w:cs="Calibri"/>
        </w:rPr>
        <w:t>Advocate on behalf of Badminton England in collaboration with fellow Board Members, the Chair and Staff.</w:t>
      </w:r>
    </w:p>
    <w:p w14:paraId="1C602BDD" w14:textId="77777777" w:rsidR="00480EAC" w:rsidRDefault="00480EAC">
      <w:pPr>
        <w:pageBreakBefore/>
      </w:pPr>
    </w:p>
    <w:p w14:paraId="4C2A340E" w14:textId="7484A559" w:rsidR="00480EAC" w:rsidRDefault="00650921" w:rsidP="000B6740">
      <w:pPr>
        <w:pStyle w:val="ListParagraph"/>
        <w:pBdr>
          <w:top w:val="single" w:sz="4" w:space="1" w:color="000000"/>
          <w:left w:val="single" w:sz="4" w:space="4" w:color="000000"/>
          <w:bottom w:val="single" w:sz="4" w:space="1" w:color="000000"/>
          <w:right w:val="single" w:sz="4" w:space="4" w:color="000000"/>
        </w:pBdr>
        <w:ind w:hanging="436"/>
      </w:pPr>
      <w:r w:rsidRPr="009B5B68">
        <w:rPr>
          <w:b/>
          <w:bCs/>
          <w:color w:val="FFFFFF"/>
          <w:sz w:val="36"/>
          <w:szCs w:val="36"/>
          <w:highlight w:val="red"/>
          <w:shd w:val="clear" w:color="auto" w:fill="C00000"/>
        </w:rPr>
        <w:t xml:space="preserve">PERSON </w:t>
      </w:r>
      <w:r w:rsidRPr="009B5B68">
        <w:rPr>
          <w:b/>
          <w:bCs/>
          <w:sz w:val="36"/>
          <w:szCs w:val="36"/>
          <w:highlight w:val="red"/>
          <w:shd w:val="clear" w:color="auto" w:fill="C00000"/>
        </w:rPr>
        <w:t>SPECIFICATION</w:t>
      </w:r>
      <w:r w:rsidRPr="009B5B68">
        <w:rPr>
          <w:b/>
          <w:bCs/>
          <w:color w:val="FF0000"/>
          <w:sz w:val="36"/>
          <w:szCs w:val="36"/>
          <w:highlight w:val="red"/>
          <w:shd w:val="clear" w:color="auto" w:fill="C00000"/>
        </w:rPr>
        <w:t xml:space="preserve">                                                                                                                                           </w:t>
      </w:r>
      <w:r w:rsidRPr="009B5B68">
        <w:rPr>
          <w:b/>
          <w:bCs/>
          <w:color w:val="FF0000"/>
          <w:sz w:val="36"/>
          <w:szCs w:val="36"/>
          <w:highlight w:val="red"/>
          <w:shd w:val="clear" w:color="auto" w:fill="800000"/>
        </w:rPr>
        <w:t>.</w:t>
      </w:r>
    </w:p>
    <w:p w14:paraId="0A1BD462" w14:textId="77777777" w:rsidR="00480EAC" w:rsidRDefault="00480EAC">
      <w:pPr>
        <w:pStyle w:val="ListParagraph"/>
      </w:pPr>
    </w:p>
    <w:p w14:paraId="68AF582A" w14:textId="77777777" w:rsidR="00270187" w:rsidRDefault="00270187">
      <w:pPr>
        <w:sectPr w:rsidR="00270187">
          <w:type w:val="continuous"/>
          <w:pgSz w:w="16838" w:h="11906" w:orient="landscape"/>
          <w:pgMar w:top="426" w:right="678" w:bottom="284" w:left="851" w:header="720" w:footer="720" w:gutter="0"/>
          <w:cols w:space="720"/>
        </w:sectPr>
      </w:pPr>
    </w:p>
    <w:tbl>
      <w:tblPr>
        <w:tblW w:w="7712" w:type="dxa"/>
        <w:tblInd w:w="-224" w:type="dxa"/>
        <w:tblCellMar>
          <w:left w:w="10" w:type="dxa"/>
          <w:right w:w="10" w:type="dxa"/>
        </w:tblCellMar>
        <w:tblLook w:val="0000" w:firstRow="0" w:lastRow="0" w:firstColumn="0" w:lastColumn="0" w:noHBand="0" w:noVBand="0"/>
      </w:tblPr>
      <w:tblGrid>
        <w:gridCol w:w="366"/>
        <w:gridCol w:w="7163"/>
        <w:gridCol w:w="183"/>
      </w:tblGrid>
      <w:tr w:rsidR="00480EAC" w14:paraId="4073638A" w14:textId="77777777" w:rsidTr="000B6740">
        <w:trPr>
          <w:trHeight w:val="7400"/>
        </w:trPr>
        <w:tc>
          <w:tcPr>
            <w:tcW w:w="366" w:type="dxa"/>
            <w:shd w:val="clear" w:color="auto" w:fill="auto"/>
            <w:tcMar>
              <w:top w:w="0" w:type="dxa"/>
              <w:left w:w="10" w:type="dxa"/>
              <w:bottom w:w="0" w:type="dxa"/>
              <w:right w:w="10" w:type="dxa"/>
            </w:tcMar>
          </w:tcPr>
          <w:p w14:paraId="29D635AD" w14:textId="77777777" w:rsidR="00480EAC" w:rsidRDefault="00480EAC">
            <w:pPr>
              <w:suppressAutoHyphens w:val="0"/>
              <w:spacing w:before="120" w:after="120" w:line="276" w:lineRule="auto"/>
              <w:ind w:left="121"/>
              <w:textAlignment w:val="auto"/>
            </w:pPr>
          </w:p>
        </w:tc>
        <w:tc>
          <w:tcPr>
            <w:tcW w:w="73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EF56" w14:textId="77777777" w:rsidR="00480EAC" w:rsidRDefault="00650921">
            <w:pPr>
              <w:suppressAutoHyphens w:val="0"/>
              <w:spacing w:before="120" w:after="120" w:line="276" w:lineRule="auto"/>
              <w:ind w:left="121"/>
              <w:textAlignment w:val="auto"/>
            </w:pPr>
            <w:r>
              <w:rPr>
                <w:rFonts w:eastAsia="Times New Roman" w:cs="Calibri"/>
                <w:b/>
                <w:bCs/>
                <w:color w:val="D81C3A"/>
                <w:sz w:val="24"/>
                <w:szCs w:val="24"/>
              </w:rPr>
              <w:t>CONTRIBUTION TO BAD</w:t>
            </w:r>
            <w:r>
              <w:rPr>
                <w:rFonts w:cs="Calibri"/>
                <w:b/>
                <w:bCs/>
                <w:color w:val="D81C3A"/>
                <w:sz w:val="24"/>
                <w:szCs w:val="24"/>
              </w:rPr>
              <w:t>MINTON</w:t>
            </w:r>
          </w:p>
          <w:p w14:paraId="3F4B86A4" w14:textId="77777777" w:rsidR="00480EAC" w:rsidRDefault="00650921">
            <w:pPr>
              <w:numPr>
                <w:ilvl w:val="0"/>
                <w:numId w:val="8"/>
              </w:numPr>
              <w:suppressAutoHyphens w:val="0"/>
              <w:spacing w:before="120" w:after="120" w:line="240" w:lineRule="auto"/>
              <w:ind w:left="841"/>
              <w:textAlignment w:val="auto"/>
              <w:rPr>
                <w:rFonts w:eastAsia="Times New Roman" w:cs="Calibri"/>
                <w:sz w:val="20"/>
                <w:szCs w:val="20"/>
                <w:lang w:val="en-US"/>
              </w:rPr>
            </w:pPr>
            <w:r>
              <w:rPr>
                <w:rFonts w:eastAsia="Times New Roman" w:cs="Calibri"/>
                <w:sz w:val="20"/>
                <w:szCs w:val="20"/>
                <w:lang w:val="en-US"/>
              </w:rPr>
              <w:t>Proven experience in identifying and developing players and coaches</w:t>
            </w:r>
          </w:p>
          <w:p w14:paraId="4F791798" w14:textId="32605FBB" w:rsidR="00480EAC" w:rsidRDefault="00650921">
            <w:pPr>
              <w:numPr>
                <w:ilvl w:val="0"/>
                <w:numId w:val="8"/>
              </w:numPr>
              <w:suppressAutoHyphens w:val="0"/>
              <w:spacing w:before="120" w:after="120" w:line="240" w:lineRule="auto"/>
              <w:ind w:left="841"/>
              <w:textAlignment w:val="auto"/>
              <w:rPr>
                <w:rFonts w:eastAsia="Times New Roman" w:cs="Calibri"/>
                <w:sz w:val="20"/>
                <w:szCs w:val="20"/>
                <w:lang w:val="en-US"/>
              </w:rPr>
            </w:pPr>
            <w:r>
              <w:rPr>
                <w:rFonts w:eastAsia="Times New Roman" w:cs="Calibri"/>
                <w:sz w:val="20"/>
                <w:szCs w:val="20"/>
                <w:lang w:val="en-US"/>
              </w:rPr>
              <w:t xml:space="preserve">Organiser involved in running a successful club, county or </w:t>
            </w:r>
            <w:r w:rsidR="007223BB">
              <w:rPr>
                <w:rFonts w:eastAsia="Times New Roman" w:cs="Calibri"/>
                <w:sz w:val="20"/>
                <w:szCs w:val="20"/>
                <w:lang w:val="en-US"/>
              </w:rPr>
              <w:t>league/</w:t>
            </w:r>
            <w:r>
              <w:rPr>
                <w:rFonts w:eastAsia="Times New Roman" w:cs="Calibri"/>
                <w:sz w:val="20"/>
                <w:szCs w:val="20"/>
                <w:lang w:val="en-US"/>
              </w:rPr>
              <w:t>tournament</w:t>
            </w:r>
          </w:p>
          <w:p w14:paraId="738B1023" w14:textId="77777777" w:rsidR="00480EAC" w:rsidRDefault="00650921">
            <w:pPr>
              <w:numPr>
                <w:ilvl w:val="0"/>
                <w:numId w:val="8"/>
              </w:numPr>
              <w:suppressAutoHyphens w:val="0"/>
              <w:spacing w:before="120" w:after="120" w:line="240" w:lineRule="auto"/>
              <w:ind w:left="841"/>
              <w:textAlignment w:val="auto"/>
              <w:rPr>
                <w:rFonts w:eastAsia="Times New Roman" w:cs="Calibri"/>
                <w:sz w:val="20"/>
                <w:szCs w:val="20"/>
                <w:lang w:val="en-US"/>
              </w:rPr>
            </w:pPr>
            <w:r>
              <w:rPr>
                <w:rFonts w:eastAsia="Times New Roman" w:cs="Calibri"/>
                <w:sz w:val="20"/>
                <w:szCs w:val="20"/>
                <w:lang w:val="en-US"/>
              </w:rPr>
              <w:t>Passionate about wanting and contributing to growth and success.</w:t>
            </w:r>
          </w:p>
          <w:p w14:paraId="38F6FA76" w14:textId="77777777" w:rsidR="00480EAC" w:rsidRDefault="00650921">
            <w:pPr>
              <w:suppressAutoHyphens w:val="0"/>
              <w:spacing w:before="100" w:after="100" w:line="240" w:lineRule="auto"/>
              <w:ind w:left="121"/>
              <w:textAlignment w:val="auto"/>
            </w:pPr>
            <w:r>
              <w:rPr>
                <w:rFonts w:eastAsia="Times New Roman" w:cs="Calibri"/>
                <w:b/>
                <w:bCs/>
                <w:color w:val="D81C3A"/>
                <w:sz w:val="24"/>
                <w:szCs w:val="24"/>
              </w:rPr>
              <w:t xml:space="preserve">INDEPENDENCE </w:t>
            </w:r>
          </w:p>
          <w:p w14:paraId="75F3627F" w14:textId="77777777" w:rsidR="00480EAC" w:rsidRDefault="00650921">
            <w:pPr>
              <w:numPr>
                <w:ilvl w:val="0"/>
                <w:numId w:val="8"/>
              </w:numPr>
              <w:suppressAutoHyphens w:val="0"/>
              <w:spacing w:before="100" w:after="100" w:line="240" w:lineRule="auto"/>
              <w:ind w:left="841"/>
              <w:textAlignment w:val="auto"/>
            </w:pPr>
            <w:r>
              <w:rPr>
                <w:rFonts w:eastAsia="Times New Roman" w:cs="Calibri"/>
                <w:color w:val="424242"/>
                <w:sz w:val="20"/>
                <w:szCs w:val="20"/>
                <w:lang w:val="en-US"/>
              </w:rPr>
              <w:t xml:space="preserve">Each Board member will provide objective input to the Board’s decision making process without the potential for a vested interest in the decision outcomes </w:t>
            </w:r>
          </w:p>
          <w:p w14:paraId="151695FB" w14:textId="77777777" w:rsidR="00480EAC" w:rsidRDefault="00650921">
            <w:pPr>
              <w:suppressAutoHyphens w:val="0"/>
              <w:spacing w:before="100" w:after="100" w:line="240" w:lineRule="auto"/>
              <w:ind w:left="121"/>
              <w:textAlignment w:val="auto"/>
            </w:pPr>
            <w:r>
              <w:rPr>
                <w:rFonts w:eastAsia="Times New Roman" w:cs="Calibri"/>
                <w:b/>
                <w:bCs/>
                <w:color w:val="D81C3A"/>
                <w:sz w:val="24"/>
                <w:szCs w:val="24"/>
              </w:rPr>
              <w:t xml:space="preserve">KNOWLEDGE </w:t>
            </w:r>
          </w:p>
          <w:p w14:paraId="1E846AC5" w14:textId="77777777" w:rsidR="00480EAC" w:rsidRDefault="00650921">
            <w:pPr>
              <w:suppressAutoHyphens w:val="0"/>
              <w:spacing w:before="100" w:after="100" w:line="240" w:lineRule="auto"/>
              <w:ind w:left="121"/>
              <w:textAlignment w:val="auto"/>
              <w:rPr>
                <w:rFonts w:eastAsia="Times New Roman" w:cs="Calibri"/>
                <w:b/>
                <w:bCs/>
                <w:color w:val="757575"/>
                <w:sz w:val="16"/>
                <w:szCs w:val="16"/>
              </w:rPr>
            </w:pPr>
            <w:r>
              <w:rPr>
                <w:rFonts w:eastAsia="Times New Roman" w:cs="Calibri"/>
                <w:b/>
                <w:bCs/>
                <w:color w:val="757575"/>
                <w:sz w:val="16"/>
                <w:szCs w:val="16"/>
              </w:rPr>
              <w:t xml:space="preserve">GOVERNANCE </w:t>
            </w:r>
          </w:p>
          <w:p w14:paraId="5900BDF7" w14:textId="77777777" w:rsidR="00480EAC" w:rsidRDefault="00650921">
            <w:pPr>
              <w:numPr>
                <w:ilvl w:val="0"/>
                <w:numId w:val="8"/>
              </w:numPr>
              <w:suppressAutoHyphens w:val="0"/>
              <w:spacing w:before="120" w:after="120" w:line="240" w:lineRule="auto"/>
              <w:ind w:left="841"/>
              <w:textAlignment w:val="auto"/>
              <w:rPr>
                <w:rFonts w:eastAsia="Times New Roman" w:cs="Calibri"/>
                <w:sz w:val="20"/>
                <w:szCs w:val="20"/>
                <w:lang w:val="en-US"/>
              </w:rPr>
            </w:pPr>
            <w:r>
              <w:rPr>
                <w:rFonts w:eastAsia="Times New Roman" w:cs="Calibri"/>
                <w:sz w:val="20"/>
                <w:szCs w:val="20"/>
                <w:lang w:val="en-US"/>
              </w:rPr>
              <w:t>Knowledge of the pathways and structures within English badminton, including participation, coach learning and development and competition</w:t>
            </w:r>
          </w:p>
          <w:p w14:paraId="0C8481A1" w14:textId="77777777" w:rsidR="00480EAC" w:rsidRDefault="00650921">
            <w:pPr>
              <w:numPr>
                <w:ilvl w:val="0"/>
                <w:numId w:val="8"/>
              </w:numPr>
              <w:suppressAutoHyphens w:val="0"/>
              <w:spacing w:before="100" w:after="100" w:line="240" w:lineRule="auto"/>
              <w:ind w:left="841"/>
              <w:textAlignment w:val="auto"/>
            </w:pPr>
            <w:r>
              <w:rPr>
                <w:rFonts w:eastAsia="Times New Roman" w:cs="Calibri"/>
                <w:color w:val="424242"/>
                <w:sz w:val="20"/>
                <w:szCs w:val="20"/>
                <w:lang w:val="en-US"/>
              </w:rPr>
              <w:t xml:space="preserve">An understanding and agreement of the legal duties, responsibilities and liabilities of a corporate body. </w:t>
            </w:r>
          </w:p>
          <w:p w14:paraId="526DA93F" w14:textId="77777777" w:rsidR="00480EAC" w:rsidRDefault="00650921">
            <w:pPr>
              <w:suppressAutoHyphens w:val="0"/>
              <w:spacing w:before="100" w:after="100" w:line="240" w:lineRule="auto"/>
              <w:ind w:left="121"/>
              <w:textAlignment w:val="auto"/>
            </w:pPr>
            <w:r>
              <w:rPr>
                <w:rFonts w:eastAsia="Times New Roman" w:cs="Calibri"/>
                <w:b/>
                <w:bCs/>
                <w:color w:val="757575"/>
                <w:sz w:val="16"/>
                <w:szCs w:val="16"/>
              </w:rPr>
              <w:t xml:space="preserve">STAKEHOLDER RELATIONSHIPS </w:t>
            </w:r>
          </w:p>
          <w:p w14:paraId="5402B2B9" w14:textId="77777777" w:rsidR="00480EAC" w:rsidRDefault="00650921">
            <w:pPr>
              <w:numPr>
                <w:ilvl w:val="0"/>
                <w:numId w:val="8"/>
              </w:numPr>
              <w:suppressAutoHyphens w:val="0"/>
              <w:spacing w:before="100" w:after="100" w:line="240" w:lineRule="auto"/>
              <w:ind w:left="841"/>
              <w:textAlignment w:val="auto"/>
              <w:rPr>
                <w:rFonts w:eastAsia="Times New Roman" w:cs="Calibri"/>
                <w:color w:val="424242"/>
                <w:sz w:val="20"/>
                <w:szCs w:val="20"/>
              </w:rPr>
            </w:pPr>
            <w:r>
              <w:rPr>
                <w:rFonts w:eastAsia="Times New Roman" w:cs="Calibri"/>
                <w:color w:val="424242"/>
                <w:sz w:val="20"/>
                <w:szCs w:val="20"/>
              </w:rPr>
              <w:t xml:space="preserve">An understanding of the badminton environment, including relevant collaborations/partnerships. </w:t>
            </w:r>
          </w:p>
          <w:p w14:paraId="068F3F13" w14:textId="77777777" w:rsidR="00480EAC" w:rsidRDefault="00480EAC">
            <w:pPr>
              <w:spacing w:before="120" w:after="120" w:line="276" w:lineRule="auto"/>
              <w:ind w:left="121"/>
              <w:textAlignment w:val="auto"/>
              <w:rPr>
                <w:rFonts w:eastAsia="Times New Roman" w:cs="Calibri"/>
                <w:b/>
                <w:bCs/>
                <w:color w:val="D81C3A"/>
                <w:sz w:val="24"/>
                <w:szCs w:val="24"/>
              </w:rPr>
            </w:pPr>
          </w:p>
        </w:tc>
      </w:tr>
      <w:tr w:rsidR="00480EAC" w14:paraId="55696A79" w14:textId="77777777">
        <w:trPr>
          <w:trHeight w:val="6972"/>
        </w:trPr>
        <w:tc>
          <w:tcPr>
            <w:tcW w:w="7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E8258" w14:textId="77777777" w:rsidR="00480EAC" w:rsidRDefault="00650921">
            <w:pPr>
              <w:suppressAutoHyphens w:val="0"/>
              <w:spacing w:before="100" w:after="100" w:line="240" w:lineRule="auto"/>
              <w:ind w:left="219"/>
              <w:textAlignment w:val="auto"/>
            </w:pPr>
            <w:r>
              <w:rPr>
                <w:rFonts w:eastAsia="Times New Roman" w:cs="Calibri"/>
                <w:b/>
                <w:bCs/>
                <w:color w:val="D81C3A"/>
                <w:sz w:val="24"/>
                <w:szCs w:val="24"/>
              </w:rPr>
              <w:t xml:space="preserve">COMPETENCES </w:t>
            </w:r>
          </w:p>
          <w:p w14:paraId="189B4250" w14:textId="77777777" w:rsidR="00480EAC" w:rsidRDefault="00650921">
            <w:pPr>
              <w:suppressAutoHyphens w:val="0"/>
              <w:spacing w:before="100" w:after="100" w:line="240" w:lineRule="auto"/>
              <w:ind w:left="219"/>
              <w:textAlignment w:val="auto"/>
            </w:pPr>
            <w:r>
              <w:rPr>
                <w:rFonts w:eastAsia="Times New Roman" w:cs="Calibri"/>
                <w:b/>
                <w:bCs/>
                <w:color w:val="757575"/>
                <w:sz w:val="16"/>
                <w:szCs w:val="16"/>
              </w:rPr>
              <w:t xml:space="preserve">COMMUNICATION </w:t>
            </w:r>
          </w:p>
          <w:p w14:paraId="174BB076" w14:textId="77777777" w:rsidR="00480EAC" w:rsidRDefault="00650921">
            <w:pPr>
              <w:numPr>
                <w:ilvl w:val="0"/>
                <w:numId w:val="8"/>
              </w:numPr>
              <w:suppressAutoHyphens w:val="0"/>
              <w:spacing w:before="100" w:after="100" w:line="240" w:lineRule="auto"/>
              <w:ind w:left="939"/>
              <w:textAlignment w:val="auto"/>
              <w:rPr>
                <w:rFonts w:eastAsia="Times New Roman" w:cs="Calibri"/>
                <w:color w:val="424242"/>
                <w:sz w:val="20"/>
                <w:szCs w:val="20"/>
              </w:rPr>
            </w:pPr>
            <w:r>
              <w:rPr>
                <w:rFonts w:eastAsia="Times New Roman" w:cs="Calibri"/>
                <w:color w:val="424242"/>
                <w:sz w:val="20"/>
                <w:szCs w:val="20"/>
              </w:rPr>
              <w:t xml:space="preserve">Ability to demonstrate excellent communication and interpersonal skills in a variety of situations. </w:t>
            </w:r>
          </w:p>
          <w:p w14:paraId="4DBD5796" w14:textId="77777777" w:rsidR="00480EAC" w:rsidRDefault="00650921">
            <w:pPr>
              <w:numPr>
                <w:ilvl w:val="0"/>
                <w:numId w:val="8"/>
              </w:numPr>
              <w:suppressAutoHyphens w:val="0"/>
              <w:spacing w:before="100" w:after="100" w:line="240" w:lineRule="auto"/>
              <w:ind w:left="939"/>
              <w:textAlignment w:val="auto"/>
              <w:rPr>
                <w:rFonts w:eastAsia="Times New Roman" w:cs="Calibri"/>
                <w:color w:val="424242"/>
                <w:sz w:val="20"/>
                <w:szCs w:val="20"/>
              </w:rPr>
            </w:pPr>
            <w:r>
              <w:rPr>
                <w:rFonts w:eastAsia="Times New Roman" w:cs="Calibri"/>
                <w:color w:val="424242"/>
                <w:sz w:val="20"/>
                <w:szCs w:val="20"/>
              </w:rPr>
              <w:t xml:space="preserve">Ability to balance the need to speak candidly with tact and diplomacy. </w:t>
            </w:r>
          </w:p>
          <w:p w14:paraId="73D60296" w14:textId="77777777" w:rsidR="00480EAC" w:rsidRDefault="00650921">
            <w:pPr>
              <w:suppressAutoHyphens w:val="0"/>
              <w:spacing w:before="100" w:after="100" w:line="240" w:lineRule="auto"/>
              <w:ind w:left="219"/>
              <w:textAlignment w:val="auto"/>
            </w:pPr>
            <w:r>
              <w:rPr>
                <w:rFonts w:eastAsia="Times New Roman" w:cs="Calibri"/>
                <w:b/>
                <w:bCs/>
                <w:color w:val="757575"/>
                <w:sz w:val="16"/>
                <w:szCs w:val="16"/>
              </w:rPr>
              <w:t xml:space="preserve">INDEPENDENCE AND INNOVATION </w:t>
            </w:r>
          </w:p>
          <w:p w14:paraId="742E2050" w14:textId="77777777" w:rsidR="00480EAC" w:rsidRDefault="00650921">
            <w:pPr>
              <w:numPr>
                <w:ilvl w:val="0"/>
                <w:numId w:val="8"/>
              </w:numPr>
              <w:suppressAutoHyphens w:val="0"/>
              <w:spacing w:before="100" w:after="100" w:line="240" w:lineRule="auto"/>
              <w:ind w:left="939"/>
              <w:textAlignment w:val="auto"/>
              <w:rPr>
                <w:rFonts w:eastAsia="Times New Roman" w:cs="Calibri"/>
                <w:color w:val="424242"/>
                <w:sz w:val="20"/>
                <w:szCs w:val="20"/>
                <w:lang w:val="en-US"/>
              </w:rPr>
            </w:pPr>
            <w:r>
              <w:rPr>
                <w:rFonts w:eastAsia="Times New Roman" w:cs="Calibri"/>
                <w:color w:val="424242"/>
                <w:sz w:val="20"/>
                <w:szCs w:val="20"/>
                <w:lang w:val="en-US"/>
              </w:rPr>
              <w:t xml:space="preserve">Ability to take an independent view when required. </w:t>
            </w:r>
          </w:p>
          <w:p w14:paraId="289A8597" w14:textId="77777777" w:rsidR="00480EAC" w:rsidRDefault="00650921">
            <w:pPr>
              <w:numPr>
                <w:ilvl w:val="0"/>
                <w:numId w:val="8"/>
              </w:numPr>
              <w:suppressAutoHyphens w:val="0"/>
              <w:spacing w:before="100" w:after="100" w:line="240" w:lineRule="auto"/>
              <w:ind w:left="939"/>
              <w:textAlignment w:val="auto"/>
              <w:rPr>
                <w:rFonts w:eastAsia="Times New Roman" w:cs="Calibri"/>
                <w:color w:val="424242"/>
                <w:sz w:val="20"/>
                <w:szCs w:val="20"/>
                <w:lang w:val="en-US"/>
              </w:rPr>
            </w:pPr>
            <w:r>
              <w:rPr>
                <w:rFonts w:eastAsia="Times New Roman" w:cs="Calibri"/>
                <w:color w:val="424242"/>
                <w:sz w:val="20"/>
                <w:szCs w:val="20"/>
                <w:lang w:val="en-US"/>
              </w:rPr>
              <w:t>Ability to think creatively</w:t>
            </w:r>
          </w:p>
          <w:p w14:paraId="4B03B451" w14:textId="77777777" w:rsidR="00480EAC" w:rsidRDefault="00650921">
            <w:pPr>
              <w:numPr>
                <w:ilvl w:val="0"/>
                <w:numId w:val="8"/>
              </w:numPr>
              <w:suppressAutoHyphens w:val="0"/>
              <w:spacing w:before="100" w:after="100" w:line="240" w:lineRule="auto"/>
              <w:ind w:left="939"/>
              <w:textAlignment w:val="auto"/>
              <w:rPr>
                <w:rFonts w:eastAsia="Times New Roman" w:cs="Calibri"/>
                <w:color w:val="424242"/>
                <w:sz w:val="20"/>
                <w:szCs w:val="20"/>
                <w:lang w:val="en-US"/>
              </w:rPr>
            </w:pPr>
            <w:r>
              <w:rPr>
                <w:rFonts w:eastAsia="Times New Roman" w:cs="Calibri"/>
                <w:color w:val="424242"/>
                <w:sz w:val="20"/>
                <w:szCs w:val="20"/>
                <w:lang w:val="en-US"/>
              </w:rPr>
              <w:t xml:space="preserve">Ability to demonstrate flexibility and open mindedness. </w:t>
            </w:r>
          </w:p>
          <w:p w14:paraId="682965AF" w14:textId="77777777" w:rsidR="00480EAC" w:rsidRDefault="00650921">
            <w:pPr>
              <w:numPr>
                <w:ilvl w:val="0"/>
                <w:numId w:val="8"/>
              </w:numPr>
              <w:suppressAutoHyphens w:val="0"/>
              <w:spacing w:before="100" w:after="100" w:line="240" w:lineRule="auto"/>
              <w:ind w:left="939"/>
              <w:textAlignment w:val="auto"/>
              <w:rPr>
                <w:rFonts w:eastAsia="Times New Roman" w:cs="Calibri"/>
                <w:color w:val="424242"/>
                <w:sz w:val="20"/>
                <w:szCs w:val="20"/>
                <w:lang w:val="en-US"/>
              </w:rPr>
            </w:pPr>
            <w:r>
              <w:rPr>
                <w:rFonts w:eastAsia="Times New Roman" w:cs="Calibri"/>
                <w:color w:val="424242"/>
                <w:sz w:val="20"/>
                <w:szCs w:val="20"/>
                <w:lang w:val="en-US"/>
              </w:rPr>
              <w:t xml:space="preserve">Able to take a forward-looking approach. </w:t>
            </w:r>
          </w:p>
          <w:p w14:paraId="172ED7BF" w14:textId="77777777" w:rsidR="00480EAC" w:rsidRDefault="00650921">
            <w:pPr>
              <w:numPr>
                <w:ilvl w:val="0"/>
                <w:numId w:val="8"/>
              </w:numPr>
              <w:suppressAutoHyphens w:val="0"/>
              <w:spacing w:before="100" w:after="100" w:line="240" w:lineRule="auto"/>
              <w:ind w:left="939"/>
              <w:textAlignment w:val="auto"/>
              <w:rPr>
                <w:rFonts w:eastAsia="Times New Roman" w:cs="Calibri"/>
                <w:color w:val="424242"/>
                <w:sz w:val="20"/>
                <w:szCs w:val="20"/>
                <w:lang w:val="en-US"/>
              </w:rPr>
            </w:pPr>
            <w:r>
              <w:rPr>
                <w:rFonts w:eastAsia="Times New Roman" w:cs="Calibri"/>
                <w:color w:val="424242"/>
                <w:sz w:val="20"/>
                <w:szCs w:val="20"/>
                <w:lang w:val="en-US"/>
              </w:rPr>
              <w:t xml:space="preserve">Able to balance the traditions of badminton with a commercial outlook. </w:t>
            </w:r>
          </w:p>
          <w:p w14:paraId="7B1786CF" w14:textId="77777777" w:rsidR="00480EAC" w:rsidRDefault="00650921">
            <w:pPr>
              <w:suppressAutoHyphens w:val="0"/>
              <w:spacing w:before="100" w:after="100" w:line="240" w:lineRule="auto"/>
              <w:ind w:left="219"/>
              <w:textAlignment w:val="auto"/>
            </w:pPr>
            <w:r>
              <w:rPr>
                <w:rFonts w:eastAsia="Times New Roman" w:cs="Calibri"/>
                <w:b/>
                <w:bCs/>
                <w:color w:val="757575"/>
                <w:sz w:val="16"/>
                <w:szCs w:val="16"/>
              </w:rPr>
              <w:t xml:space="preserve">RELATIONSHIP MANAGEMENT </w:t>
            </w:r>
          </w:p>
          <w:p w14:paraId="509BBDE4" w14:textId="77777777" w:rsidR="00480EAC" w:rsidRDefault="00650921">
            <w:pPr>
              <w:numPr>
                <w:ilvl w:val="0"/>
                <w:numId w:val="8"/>
              </w:numPr>
              <w:suppressAutoHyphens w:val="0"/>
              <w:spacing w:before="100" w:after="100" w:line="240" w:lineRule="auto"/>
              <w:ind w:left="939"/>
              <w:textAlignment w:val="auto"/>
              <w:rPr>
                <w:rFonts w:eastAsia="Times New Roman" w:cs="Calibri"/>
                <w:color w:val="424242"/>
                <w:sz w:val="20"/>
                <w:szCs w:val="20"/>
                <w:lang w:val="en-US"/>
              </w:rPr>
            </w:pPr>
            <w:r>
              <w:rPr>
                <w:rFonts w:eastAsia="Times New Roman" w:cs="Calibri"/>
                <w:color w:val="424242"/>
                <w:sz w:val="20"/>
                <w:szCs w:val="20"/>
                <w:lang w:val="en-US"/>
              </w:rPr>
              <w:t xml:space="preserve">Awareness of what is required to meet stakeholder expectations. </w:t>
            </w:r>
          </w:p>
          <w:p w14:paraId="01D0B610" w14:textId="77777777" w:rsidR="00480EAC" w:rsidRDefault="00650921">
            <w:pPr>
              <w:numPr>
                <w:ilvl w:val="0"/>
                <w:numId w:val="8"/>
              </w:numPr>
              <w:suppressAutoHyphens w:val="0"/>
              <w:spacing w:before="100" w:after="100" w:line="240" w:lineRule="auto"/>
              <w:ind w:left="939"/>
              <w:textAlignment w:val="auto"/>
              <w:rPr>
                <w:rFonts w:eastAsia="Times New Roman" w:cs="Calibri"/>
                <w:color w:val="424242"/>
                <w:sz w:val="20"/>
                <w:szCs w:val="20"/>
                <w:lang w:val="en-US"/>
              </w:rPr>
            </w:pPr>
            <w:r>
              <w:rPr>
                <w:rFonts w:eastAsia="Times New Roman" w:cs="Calibri"/>
                <w:color w:val="424242"/>
                <w:sz w:val="20"/>
                <w:szCs w:val="20"/>
                <w:lang w:val="en-US"/>
              </w:rPr>
              <w:t xml:space="preserve">Recognise and value the contribution of others. </w:t>
            </w:r>
          </w:p>
          <w:p w14:paraId="3EE53C4F" w14:textId="77777777" w:rsidR="00480EAC" w:rsidRDefault="00650921">
            <w:pPr>
              <w:numPr>
                <w:ilvl w:val="0"/>
                <w:numId w:val="8"/>
              </w:numPr>
              <w:suppressAutoHyphens w:val="0"/>
              <w:spacing w:before="100" w:after="100" w:line="240" w:lineRule="auto"/>
              <w:ind w:left="939"/>
              <w:textAlignment w:val="auto"/>
              <w:rPr>
                <w:rFonts w:eastAsia="Times New Roman" w:cs="Calibri"/>
                <w:color w:val="424242"/>
                <w:sz w:val="20"/>
                <w:szCs w:val="20"/>
                <w:lang w:val="en-US"/>
              </w:rPr>
            </w:pPr>
            <w:r>
              <w:rPr>
                <w:rFonts w:eastAsia="Times New Roman" w:cs="Calibri"/>
                <w:color w:val="424242"/>
                <w:sz w:val="20"/>
                <w:szCs w:val="20"/>
                <w:lang w:val="en-US"/>
              </w:rPr>
              <w:t xml:space="preserve">Provide timely feedback for support and learning. </w:t>
            </w:r>
          </w:p>
          <w:p w14:paraId="7B477AE4" w14:textId="77777777" w:rsidR="00480EAC" w:rsidRDefault="00650921">
            <w:pPr>
              <w:numPr>
                <w:ilvl w:val="0"/>
                <w:numId w:val="8"/>
              </w:numPr>
              <w:suppressAutoHyphens w:val="0"/>
              <w:spacing w:before="100" w:after="100" w:line="240" w:lineRule="auto"/>
              <w:ind w:left="939"/>
              <w:textAlignment w:val="auto"/>
              <w:rPr>
                <w:rFonts w:eastAsia="Times New Roman" w:cs="Calibri"/>
                <w:color w:val="424242"/>
                <w:sz w:val="20"/>
                <w:szCs w:val="20"/>
                <w:lang w:val="en-US"/>
              </w:rPr>
            </w:pPr>
            <w:r>
              <w:rPr>
                <w:rFonts w:eastAsia="Times New Roman" w:cs="Calibri"/>
                <w:color w:val="424242"/>
                <w:sz w:val="20"/>
                <w:szCs w:val="20"/>
                <w:lang w:val="en-US"/>
              </w:rPr>
              <w:t xml:space="preserve">Display attitudes and behaviours that respect and value diversity and promote equal opportunities. </w:t>
            </w:r>
          </w:p>
          <w:p w14:paraId="004265A8" w14:textId="77777777" w:rsidR="00480EAC" w:rsidRDefault="00650921">
            <w:pPr>
              <w:spacing w:before="100" w:after="100" w:line="240" w:lineRule="auto"/>
              <w:ind w:left="219"/>
              <w:textAlignment w:val="auto"/>
              <w:rPr>
                <w:rFonts w:eastAsia="Times New Roman" w:cs="Calibri"/>
                <w:b/>
                <w:bCs/>
                <w:color w:val="D81C3A"/>
                <w:sz w:val="24"/>
                <w:szCs w:val="24"/>
              </w:rPr>
            </w:pPr>
            <w:r>
              <w:rPr>
                <w:rFonts w:eastAsia="Times New Roman" w:cs="Calibri"/>
                <w:b/>
                <w:bCs/>
                <w:color w:val="D81C3A"/>
                <w:sz w:val="24"/>
                <w:szCs w:val="24"/>
              </w:rPr>
              <w:t xml:space="preserve">EXPERIENCE </w:t>
            </w:r>
          </w:p>
          <w:p w14:paraId="0E429602" w14:textId="77777777" w:rsidR="00480EAC" w:rsidRDefault="00650921">
            <w:pPr>
              <w:pStyle w:val="ListParagraph"/>
              <w:numPr>
                <w:ilvl w:val="0"/>
                <w:numId w:val="9"/>
              </w:numPr>
              <w:spacing w:before="100" w:after="100" w:line="240" w:lineRule="auto"/>
              <w:textAlignment w:val="auto"/>
              <w:rPr>
                <w:rFonts w:eastAsia="Times New Roman" w:cs="Calibri"/>
                <w:sz w:val="20"/>
                <w:szCs w:val="20"/>
              </w:rPr>
            </w:pPr>
            <w:r>
              <w:rPr>
                <w:rFonts w:eastAsia="Times New Roman" w:cs="Calibri"/>
                <w:sz w:val="20"/>
                <w:szCs w:val="20"/>
              </w:rPr>
              <w:t>Experience of contributing in a Board environment.</w:t>
            </w:r>
          </w:p>
          <w:p w14:paraId="2B817224" w14:textId="77777777" w:rsidR="00480EAC" w:rsidRDefault="00650921">
            <w:pPr>
              <w:pStyle w:val="ListParagraph"/>
              <w:numPr>
                <w:ilvl w:val="0"/>
                <w:numId w:val="9"/>
              </w:numPr>
              <w:spacing w:before="100" w:after="100" w:line="240" w:lineRule="auto"/>
              <w:textAlignment w:val="auto"/>
              <w:rPr>
                <w:rFonts w:eastAsia="Times New Roman" w:cs="Calibri"/>
                <w:sz w:val="20"/>
                <w:szCs w:val="20"/>
              </w:rPr>
            </w:pPr>
            <w:r>
              <w:rPr>
                <w:rFonts w:eastAsia="Times New Roman" w:cs="Calibri"/>
                <w:sz w:val="20"/>
                <w:szCs w:val="20"/>
              </w:rPr>
              <w:t>Experience of complex organisations with multiple stakeholders (desirable)</w:t>
            </w:r>
          </w:p>
          <w:p w14:paraId="2004A5C1" w14:textId="77777777" w:rsidR="00480EAC" w:rsidRDefault="00480EAC">
            <w:pPr>
              <w:pStyle w:val="ListParagraph"/>
              <w:spacing w:before="100" w:after="100" w:line="240" w:lineRule="auto"/>
              <w:ind w:left="939"/>
              <w:textAlignment w:val="auto"/>
              <w:rPr>
                <w:rFonts w:eastAsia="Times New Roman" w:cs="Calibri"/>
                <w:sz w:val="20"/>
                <w:szCs w:val="20"/>
              </w:rPr>
            </w:pPr>
          </w:p>
        </w:tc>
        <w:tc>
          <w:tcPr>
            <w:tcW w:w="183" w:type="dxa"/>
            <w:shd w:val="clear" w:color="auto" w:fill="auto"/>
            <w:tcMar>
              <w:top w:w="0" w:type="dxa"/>
              <w:left w:w="10" w:type="dxa"/>
              <w:bottom w:w="0" w:type="dxa"/>
              <w:right w:w="10" w:type="dxa"/>
            </w:tcMar>
          </w:tcPr>
          <w:p w14:paraId="6D579E86" w14:textId="77777777" w:rsidR="00480EAC" w:rsidRDefault="00480EAC">
            <w:pPr>
              <w:pStyle w:val="ListParagraph"/>
              <w:spacing w:before="100" w:after="100" w:line="240" w:lineRule="auto"/>
              <w:ind w:left="939"/>
              <w:textAlignment w:val="auto"/>
              <w:rPr>
                <w:rFonts w:eastAsia="Times New Roman" w:cs="Calibri"/>
                <w:sz w:val="20"/>
                <w:szCs w:val="20"/>
              </w:rPr>
            </w:pPr>
          </w:p>
        </w:tc>
      </w:tr>
    </w:tbl>
    <w:p w14:paraId="48267E18" w14:textId="77777777" w:rsidR="00480EAC" w:rsidRDefault="00480EAC"/>
    <w:sectPr w:rsidR="00480EAC">
      <w:type w:val="continuous"/>
      <w:pgSz w:w="16838" w:h="11906" w:orient="landscape"/>
      <w:pgMar w:top="426" w:right="678" w:bottom="284" w:left="851"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6252F" w14:textId="77777777" w:rsidR="002B5293" w:rsidRDefault="002B5293">
      <w:pPr>
        <w:spacing w:after="0" w:line="240" w:lineRule="auto"/>
      </w:pPr>
      <w:r>
        <w:separator/>
      </w:r>
    </w:p>
  </w:endnote>
  <w:endnote w:type="continuationSeparator" w:id="0">
    <w:p w14:paraId="1A8B475C" w14:textId="77777777" w:rsidR="002B5293" w:rsidRDefault="002B5293">
      <w:pPr>
        <w:spacing w:after="0" w:line="240" w:lineRule="auto"/>
      </w:pPr>
      <w:r>
        <w:continuationSeparator/>
      </w:r>
    </w:p>
  </w:endnote>
  <w:endnote w:type="continuationNotice" w:id="1">
    <w:p w14:paraId="08A55594" w14:textId="77777777" w:rsidR="002B5293" w:rsidRDefault="002B5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Body)">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680D3" w14:textId="77777777" w:rsidR="002B5293" w:rsidRDefault="002B5293">
      <w:pPr>
        <w:spacing w:after="0" w:line="240" w:lineRule="auto"/>
      </w:pPr>
      <w:r>
        <w:rPr>
          <w:color w:val="000000"/>
        </w:rPr>
        <w:separator/>
      </w:r>
    </w:p>
  </w:footnote>
  <w:footnote w:type="continuationSeparator" w:id="0">
    <w:p w14:paraId="217BA608" w14:textId="77777777" w:rsidR="002B5293" w:rsidRDefault="002B5293">
      <w:pPr>
        <w:spacing w:after="0" w:line="240" w:lineRule="auto"/>
      </w:pPr>
      <w:r>
        <w:continuationSeparator/>
      </w:r>
    </w:p>
  </w:footnote>
  <w:footnote w:type="continuationNotice" w:id="1">
    <w:p w14:paraId="70AC9A35" w14:textId="77777777" w:rsidR="002B5293" w:rsidRDefault="002B52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4EA3"/>
    <w:multiLevelType w:val="multilevel"/>
    <w:tmpl w:val="22F2029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1E7E0CE6"/>
    <w:multiLevelType w:val="multilevel"/>
    <w:tmpl w:val="104ED8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DB93D15"/>
    <w:multiLevelType w:val="multilevel"/>
    <w:tmpl w:val="1D86F5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7BA143E"/>
    <w:multiLevelType w:val="multilevel"/>
    <w:tmpl w:val="A8D81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FD2384"/>
    <w:multiLevelType w:val="multilevel"/>
    <w:tmpl w:val="4ECC3A7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51D77288"/>
    <w:multiLevelType w:val="multilevel"/>
    <w:tmpl w:val="56B8333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5A065D67"/>
    <w:multiLevelType w:val="multilevel"/>
    <w:tmpl w:val="F69692F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6D0F2A2D"/>
    <w:multiLevelType w:val="multilevel"/>
    <w:tmpl w:val="73B08264"/>
    <w:lvl w:ilvl="0">
      <w:numFmt w:val="bullet"/>
      <w:lvlText w:val=""/>
      <w:lvlJc w:val="left"/>
      <w:pPr>
        <w:ind w:left="939" w:hanging="360"/>
      </w:pPr>
      <w:rPr>
        <w:rFonts w:ascii="Symbol" w:hAnsi="Symbol"/>
      </w:rPr>
    </w:lvl>
    <w:lvl w:ilvl="1">
      <w:numFmt w:val="bullet"/>
      <w:lvlText w:val="o"/>
      <w:lvlJc w:val="left"/>
      <w:pPr>
        <w:ind w:left="1659" w:hanging="360"/>
      </w:pPr>
      <w:rPr>
        <w:rFonts w:ascii="Courier New" w:hAnsi="Courier New" w:cs="Courier New"/>
      </w:rPr>
    </w:lvl>
    <w:lvl w:ilvl="2">
      <w:numFmt w:val="bullet"/>
      <w:lvlText w:val=""/>
      <w:lvlJc w:val="left"/>
      <w:pPr>
        <w:ind w:left="2379" w:hanging="360"/>
      </w:pPr>
      <w:rPr>
        <w:rFonts w:ascii="Wingdings" w:hAnsi="Wingdings"/>
      </w:rPr>
    </w:lvl>
    <w:lvl w:ilvl="3">
      <w:numFmt w:val="bullet"/>
      <w:lvlText w:val=""/>
      <w:lvlJc w:val="left"/>
      <w:pPr>
        <w:ind w:left="3099" w:hanging="360"/>
      </w:pPr>
      <w:rPr>
        <w:rFonts w:ascii="Symbol" w:hAnsi="Symbol"/>
      </w:rPr>
    </w:lvl>
    <w:lvl w:ilvl="4">
      <w:numFmt w:val="bullet"/>
      <w:lvlText w:val="o"/>
      <w:lvlJc w:val="left"/>
      <w:pPr>
        <w:ind w:left="3819" w:hanging="360"/>
      </w:pPr>
      <w:rPr>
        <w:rFonts w:ascii="Courier New" w:hAnsi="Courier New" w:cs="Courier New"/>
      </w:rPr>
    </w:lvl>
    <w:lvl w:ilvl="5">
      <w:numFmt w:val="bullet"/>
      <w:lvlText w:val=""/>
      <w:lvlJc w:val="left"/>
      <w:pPr>
        <w:ind w:left="4539" w:hanging="360"/>
      </w:pPr>
      <w:rPr>
        <w:rFonts w:ascii="Wingdings" w:hAnsi="Wingdings"/>
      </w:rPr>
    </w:lvl>
    <w:lvl w:ilvl="6">
      <w:numFmt w:val="bullet"/>
      <w:lvlText w:val=""/>
      <w:lvlJc w:val="left"/>
      <w:pPr>
        <w:ind w:left="5259" w:hanging="360"/>
      </w:pPr>
      <w:rPr>
        <w:rFonts w:ascii="Symbol" w:hAnsi="Symbol"/>
      </w:rPr>
    </w:lvl>
    <w:lvl w:ilvl="7">
      <w:numFmt w:val="bullet"/>
      <w:lvlText w:val="o"/>
      <w:lvlJc w:val="left"/>
      <w:pPr>
        <w:ind w:left="5979" w:hanging="360"/>
      </w:pPr>
      <w:rPr>
        <w:rFonts w:ascii="Courier New" w:hAnsi="Courier New" w:cs="Courier New"/>
      </w:rPr>
    </w:lvl>
    <w:lvl w:ilvl="8">
      <w:numFmt w:val="bullet"/>
      <w:lvlText w:val=""/>
      <w:lvlJc w:val="left"/>
      <w:pPr>
        <w:ind w:left="6699" w:hanging="360"/>
      </w:pPr>
      <w:rPr>
        <w:rFonts w:ascii="Wingdings" w:hAnsi="Wingdings"/>
      </w:rPr>
    </w:lvl>
  </w:abstractNum>
  <w:abstractNum w:abstractNumId="8" w15:restartNumberingAfterBreak="0">
    <w:nsid w:val="6E296716"/>
    <w:multiLevelType w:val="multilevel"/>
    <w:tmpl w:val="F594CF0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2"/>
  </w:num>
  <w:num w:numId="2">
    <w:abstractNumId w:val="3"/>
  </w:num>
  <w:num w:numId="3">
    <w:abstractNumId w:val="5"/>
  </w:num>
  <w:num w:numId="4">
    <w:abstractNumId w:val="6"/>
  </w:num>
  <w:num w:numId="5">
    <w:abstractNumId w:val="8"/>
  </w:num>
  <w:num w:numId="6">
    <w:abstractNumId w:val="4"/>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AC"/>
    <w:rsid w:val="000423E6"/>
    <w:rsid w:val="000B6740"/>
    <w:rsid w:val="00270187"/>
    <w:rsid w:val="002B5293"/>
    <w:rsid w:val="0039799B"/>
    <w:rsid w:val="00480EAC"/>
    <w:rsid w:val="004F3280"/>
    <w:rsid w:val="005F2F13"/>
    <w:rsid w:val="00645541"/>
    <w:rsid w:val="00650921"/>
    <w:rsid w:val="007223BB"/>
    <w:rsid w:val="00824845"/>
    <w:rsid w:val="00870235"/>
    <w:rsid w:val="008B2FBE"/>
    <w:rsid w:val="00975642"/>
    <w:rsid w:val="009B5B68"/>
    <w:rsid w:val="009B6B39"/>
    <w:rsid w:val="00A6003A"/>
    <w:rsid w:val="00AD2EC7"/>
    <w:rsid w:val="00C20A9F"/>
    <w:rsid w:val="00CA62B5"/>
    <w:rsid w:val="00CB19EF"/>
    <w:rsid w:val="00ED03D4"/>
    <w:rsid w:val="00FD5D65"/>
    <w:rsid w:val="0153C12C"/>
    <w:rsid w:val="040A253E"/>
    <w:rsid w:val="05F985E1"/>
    <w:rsid w:val="06840B7C"/>
    <w:rsid w:val="088A9795"/>
    <w:rsid w:val="0CA9C106"/>
    <w:rsid w:val="0F1E129B"/>
    <w:rsid w:val="1015D3D7"/>
    <w:rsid w:val="1A139FC9"/>
    <w:rsid w:val="1B208B19"/>
    <w:rsid w:val="2363F9D4"/>
    <w:rsid w:val="24AE4502"/>
    <w:rsid w:val="24C76D5F"/>
    <w:rsid w:val="27F91C4D"/>
    <w:rsid w:val="2A6D8B92"/>
    <w:rsid w:val="2ECE7B5B"/>
    <w:rsid w:val="2F28C258"/>
    <w:rsid w:val="2FCBA002"/>
    <w:rsid w:val="3067B177"/>
    <w:rsid w:val="35215928"/>
    <w:rsid w:val="3753FC20"/>
    <w:rsid w:val="39A45A01"/>
    <w:rsid w:val="3A8B9CE2"/>
    <w:rsid w:val="3B402A62"/>
    <w:rsid w:val="3E96E2E7"/>
    <w:rsid w:val="3F27C618"/>
    <w:rsid w:val="441956CB"/>
    <w:rsid w:val="44327F28"/>
    <w:rsid w:val="49140E09"/>
    <w:rsid w:val="49F9B33E"/>
    <w:rsid w:val="4A086D2A"/>
    <w:rsid w:val="4ECE8273"/>
    <w:rsid w:val="52B26142"/>
    <w:rsid w:val="52D77233"/>
    <w:rsid w:val="54734294"/>
    <w:rsid w:val="562EAD09"/>
    <w:rsid w:val="5D883E39"/>
    <w:rsid w:val="5ECA1FCE"/>
    <w:rsid w:val="60C2E08B"/>
    <w:rsid w:val="631D109E"/>
    <w:rsid w:val="6567D1A4"/>
    <w:rsid w:val="67152957"/>
    <w:rsid w:val="6920FD08"/>
    <w:rsid w:val="6C069129"/>
    <w:rsid w:val="75D7151A"/>
    <w:rsid w:val="799AF28E"/>
    <w:rsid w:val="7B956086"/>
    <w:rsid w:val="7C996136"/>
    <w:rsid w:val="7DB8C9DC"/>
    <w:rsid w:val="7FEAC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B687"/>
  <w15:docId w15:val="{50B8157B-9A25-4D14-AC1B-CBE9FA8D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rPr>
  </w:style>
  <w:style w:type="paragraph" w:styleId="Footer">
    <w:name w:val="footer"/>
    <w:basedOn w:val="Normal"/>
    <w:link w:val="FooterChar"/>
    <w:uiPriority w:val="99"/>
    <w:semiHidden/>
    <w:unhideWhenUsed/>
    <w:rsid w:val="00AD2E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2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8999EC34949488045BD1D06B07226" ma:contentTypeVersion="11" ma:contentTypeDescription="Create a new document." ma:contentTypeScope="" ma:versionID="1ed3241642e624b4a3c221b21742146c">
  <xsd:schema xmlns:xsd="http://www.w3.org/2001/XMLSchema" xmlns:xs="http://www.w3.org/2001/XMLSchema" xmlns:p="http://schemas.microsoft.com/office/2006/metadata/properties" xmlns:ns2="6e542555-25e4-4f89-83f8-7f07d5cc8d0b" xmlns:ns3="71f2516a-d925-4b0a-95cb-b084accedb9d" targetNamespace="http://schemas.microsoft.com/office/2006/metadata/properties" ma:root="true" ma:fieldsID="0b2325c85623d7ac1bf6d1b6a1e789c8" ns2:_="" ns3:_="">
    <xsd:import namespace="6e542555-25e4-4f89-83f8-7f07d5cc8d0b"/>
    <xsd:import namespace="71f2516a-d925-4b0a-95cb-b084accedb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42555-25e4-4f89-83f8-7f07d5cc8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2516a-d925-4b0a-95cb-b084accedb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C611B-4314-4166-A59A-3391568D6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42555-25e4-4f89-83f8-7f07d5cc8d0b"/>
    <ds:schemaRef ds:uri="71f2516a-d925-4b0a-95cb-b084acced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A49C0-8686-49C1-A65F-97F154C9EC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98474A-8CC6-43F0-88B0-6C1DBAEB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Wressell</dc:creator>
  <dc:description/>
  <cp:lastModifiedBy>rebecca cowley</cp:lastModifiedBy>
  <cp:revision>2</cp:revision>
  <dcterms:created xsi:type="dcterms:W3CDTF">2021-03-12T10:59:00Z</dcterms:created>
  <dcterms:modified xsi:type="dcterms:W3CDTF">2021-03-12T10:59:00Z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0x0101008598999EC34949488045BD1D06B07226</vt:lpwstr>
  </property>
</Properties>
</file>